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18A" w:rsidRPr="00FA2D78" w:rsidRDefault="00C9518A" w:rsidP="005627B2">
      <w:pPr>
        <w:pStyle w:val="a3"/>
        <w:ind w:left="242"/>
        <w:rPr>
          <w:sz w:val="2"/>
          <w:lang w:val="en-US"/>
        </w:rPr>
      </w:pPr>
    </w:p>
    <w:p w:rsidR="00C9518A" w:rsidRPr="00FB5300" w:rsidRDefault="00C9518A" w:rsidP="00646698">
      <w:pPr>
        <w:pStyle w:val="ac"/>
        <w:rPr>
          <w:lang w:val="en-US"/>
        </w:rPr>
      </w:pPr>
      <w:r w:rsidRPr="00FB5300">
        <w:rPr>
          <w:lang w:val="en-US"/>
        </w:rPr>
        <w:t>Activity Experience of First-Year Students</w:t>
      </w:r>
    </w:p>
    <w:p w:rsidR="00C9518A" w:rsidRPr="009C1A35" w:rsidRDefault="00C9518A" w:rsidP="005627B2">
      <w:pPr>
        <w:pStyle w:val="2"/>
        <w:rPr>
          <w:lang w:val="en-US"/>
        </w:rPr>
      </w:pPr>
      <w:proofErr w:type="spellStart"/>
      <w:r w:rsidRPr="009C1A35">
        <w:rPr>
          <w:lang w:val="en-US"/>
        </w:rPr>
        <w:t>Vitalyi</w:t>
      </w:r>
      <w:proofErr w:type="spellEnd"/>
      <w:r w:rsidRPr="009C1A35">
        <w:rPr>
          <w:lang w:val="en-US"/>
        </w:rPr>
        <w:t xml:space="preserve"> N. Ivanov</w:t>
      </w:r>
    </w:p>
    <w:p w:rsidR="00C9518A" w:rsidRPr="00FB5300" w:rsidRDefault="00C9518A" w:rsidP="005627B2">
      <w:pPr>
        <w:pStyle w:val="a3"/>
        <w:keepLines/>
        <w:rPr>
          <w:lang w:val="en-US"/>
        </w:rPr>
      </w:pPr>
      <w:r w:rsidRPr="00FB5300">
        <w:rPr>
          <w:lang w:val="en-US"/>
        </w:rPr>
        <w:t xml:space="preserve">Saint Petersburg State University, Saint </w:t>
      </w:r>
      <w:r w:rsidR="00BE2A41">
        <w:rPr>
          <w:lang w:val="en-US"/>
        </w:rPr>
        <w:t>Petersburg, Russia</w:t>
      </w:r>
      <w:r w:rsidRPr="00FB5300">
        <w:rPr>
          <w:lang w:val="en-US"/>
        </w:rPr>
        <w:br/>
        <w:t xml:space="preserve">ORCID: </w:t>
      </w:r>
      <w:hyperlink r:id="rId8" w:history="1">
        <w:r w:rsidRPr="00FB5300">
          <w:rPr>
            <w:rStyle w:val="a6"/>
            <w:color w:val="auto"/>
            <w:u w:val="none"/>
            <w:lang w:val="en-US"/>
          </w:rPr>
          <w:t>https://orcid.org/0000-0002-0777-1111</w:t>
        </w:r>
      </w:hyperlink>
      <w:r w:rsidRPr="00FB5300">
        <w:rPr>
          <w:lang w:val="en-US"/>
        </w:rPr>
        <w:t xml:space="preserve">, </w:t>
      </w:r>
      <w:hyperlink r:id="rId9">
        <w:r w:rsidRPr="00FB5300">
          <w:rPr>
            <w:lang w:val="en-US"/>
          </w:rPr>
          <w:t>e-mail: ivanov@yandex.ru</w:t>
        </w:r>
      </w:hyperlink>
    </w:p>
    <w:p w:rsidR="00C9518A" w:rsidRPr="009C1A35" w:rsidRDefault="00C9518A" w:rsidP="005627B2">
      <w:pPr>
        <w:pStyle w:val="2"/>
        <w:rPr>
          <w:lang w:val="en-US"/>
        </w:rPr>
      </w:pPr>
      <w:r w:rsidRPr="009C1A35">
        <w:rPr>
          <w:lang w:val="en-US"/>
        </w:rPr>
        <w:t xml:space="preserve">Vladimir N. </w:t>
      </w:r>
      <w:proofErr w:type="spellStart"/>
      <w:r w:rsidRPr="009C1A35">
        <w:rPr>
          <w:lang w:val="en-US"/>
        </w:rPr>
        <w:t>Petrov</w:t>
      </w:r>
      <w:proofErr w:type="spellEnd"/>
    </w:p>
    <w:p w:rsidR="00C9518A" w:rsidRPr="00FB5300" w:rsidRDefault="00C9518A" w:rsidP="005627B2">
      <w:pPr>
        <w:pStyle w:val="a3"/>
        <w:keepLines/>
        <w:rPr>
          <w:lang w:val="en-US"/>
        </w:rPr>
      </w:pPr>
      <w:r w:rsidRPr="00FB5300">
        <w:rPr>
          <w:lang w:val="en-US"/>
        </w:rPr>
        <w:t>Moscow State University of Psychology &amp; Education, Mo</w:t>
      </w:r>
      <w:r w:rsidR="00BE2A41">
        <w:rPr>
          <w:lang w:val="en-US"/>
        </w:rPr>
        <w:t>scow, Russia</w:t>
      </w:r>
      <w:r w:rsidRPr="00FB5300">
        <w:rPr>
          <w:lang w:val="en-US"/>
        </w:rPr>
        <w:br/>
        <w:t xml:space="preserve">ORCID: </w:t>
      </w:r>
      <w:hyperlink r:id="rId10" w:history="1">
        <w:r w:rsidRPr="00FB5300">
          <w:rPr>
            <w:rStyle w:val="a6"/>
            <w:color w:val="auto"/>
            <w:u w:val="none"/>
            <w:lang w:val="en-US"/>
          </w:rPr>
          <w:t>https://orcid.org/0000-0002-0777-1122</w:t>
        </w:r>
      </w:hyperlink>
      <w:r w:rsidRPr="00FB5300">
        <w:rPr>
          <w:lang w:val="en-US"/>
        </w:rPr>
        <w:t xml:space="preserve">, </w:t>
      </w:r>
      <w:hyperlink r:id="rId11">
        <w:r w:rsidRPr="00FB5300">
          <w:rPr>
            <w:lang w:val="en-US"/>
          </w:rPr>
          <w:t>e-mail: petrov@yandex.ru</w:t>
        </w:r>
      </w:hyperlink>
    </w:p>
    <w:p w:rsidR="00C9518A" w:rsidRPr="00FB5300" w:rsidRDefault="00634790" w:rsidP="005627B2">
      <w:pPr>
        <w:pStyle w:val="a3"/>
        <w:spacing w:before="160"/>
        <w:ind w:left="709" w:right="709"/>
        <w:jc w:val="both"/>
        <w:rPr>
          <w:lang w:val="en-US"/>
        </w:rPr>
      </w:pPr>
      <w:r>
        <w:rPr>
          <w:lang w:val="en-US"/>
        </w:rPr>
        <w:t xml:space="preserve">Summary: 150-200 words, Times New Roman, 12 pt. Single interval. </w:t>
      </w:r>
      <w:r w:rsidR="00105237" w:rsidRPr="00105237">
        <w:rPr>
          <w:lang w:val="en-US"/>
        </w:rPr>
        <w:t>Abstract text shall not be divided into paragraphs.</w:t>
      </w:r>
    </w:p>
    <w:p w:rsidR="00C9518A" w:rsidRPr="00FB5300" w:rsidRDefault="00C9518A" w:rsidP="005627B2">
      <w:pPr>
        <w:pStyle w:val="a3"/>
        <w:keepLines/>
        <w:spacing w:before="160"/>
        <w:ind w:left="709" w:right="709"/>
        <w:jc w:val="both"/>
        <w:rPr>
          <w:lang w:val="en-US"/>
        </w:rPr>
      </w:pPr>
      <w:r w:rsidRPr="00FB5300">
        <w:rPr>
          <w:b/>
          <w:i/>
          <w:lang w:val="en-US"/>
        </w:rPr>
        <w:t>Keywords:</w:t>
      </w:r>
      <w:r w:rsidRPr="00FB5300">
        <w:rPr>
          <w:b/>
          <w:i/>
          <w:spacing w:val="-19"/>
          <w:lang w:val="en-US"/>
        </w:rPr>
        <w:t xml:space="preserve"> </w:t>
      </w:r>
      <w:r w:rsidR="00634790" w:rsidRPr="00634790">
        <w:rPr>
          <w:spacing w:val="-19"/>
          <w:lang w:val="en-US"/>
        </w:rPr>
        <w:t>up to 8 key words</w:t>
      </w:r>
      <w:r w:rsidR="00634790">
        <w:rPr>
          <w:b/>
          <w:i/>
          <w:spacing w:val="-19"/>
          <w:lang w:val="en-US"/>
        </w:rPr>
        <w:t xml:space="preserve"> – </w:t>
      </w:r>
      <w:r w:rsidRPr="00FB5300">
        <w:rPr>
          <w:lang w:val="en-US"/>
        </w:rPr>
        <w:t>activit</w:t>
      </w:r>
      <w:r w:rsidR="00634790">
        <w:rPr>
          <w:lang w:val="en-US"/>
        </w:rPr>
        <w:t>y</w:t>
      </w:r>
      <w:r w:rsidRPr="00FB5300">
        <w:rPr>
          <w:lang w:val="en-US"/>
        </w:rPr>
        <w:t>-related</w:t>
      </w:r>
      <w:r w:rsidRPr="00FB5300">
        <w:rPr>
          <w:spacing w:val="-20"/>
          <w:lang w:val="en-US"/>
        </w:rPr>
        <w:t xml:space="preserve"> </w:t>
      </w:r>
      <w:r w:rsidRPr="00FB5300">
        <w:rPr>
          <w:lang w:val="en-US"/>
        </w:rPr>
        <w:t>experience,</w:t>
      </w:r>
      <w:r w:rsidRPr="00FB5300">
        <w:rPr>
          <w:spacing w:val="-19"/>
          <w:lang w:val="en-US"/>
        </w:rPr>
        <w:t xml:space="preserve"> </w:t>
      </w:r>
      <w:r w:rsidRPr="00FB5300">
        <w:rPr>
          <w:lang w:val="en-US"/>
        </w:rPr>
        <w:t>quality</w:t>
      </w:r>
      <w:r w:rsidRPr="00FB5300">
        <w:rPr>
          <w:spacing w:val="-19"/>
          <w:lang w:val="en-US"/>
        </w:rPr>
        <w:t xml:space="preserve"> </w:t>
      </w:r>
      <w:r w:rsidRPr="00FB5300">
        <w:rPr>
          <w:lang w:val="en-US"/>
        </w:rPr>
        <w:t>of</w:t>
      </w:r>
      <w:r w:rsidRPr="00FB5300">
        <w:rPr>
          <w:spacing w:val="-19"/>
          <w:lang w:val="en-US"/>
        </w:rPr>
        <w:t xml:space="preserve"> </w:t>
      </w:r>
      <w:r w:rsidRPr="00FB5300">
        <w:rPr>
          <w:lang w:val="en-US"/>
        </w:rPr>
        <w:t>motivation,</w:t>
      </w:r>
      <w:r w:rsidRPr="00FB5300">
        <w:rPr>
          <w:spacing w:val="-19"/>
          <w:lang w:val="en-US"/>
        </w:rPr>
        <w:t xml:space="preserve"> </w:t>
      </w:r>
      <w:r w:rsidRPr="00FB5300">
        <w:rPr>
          <w:lang w:val="en-US"/>
        </w:rPr>
        <w:t>self-determination</w:t>
      </w:r>
      <w:r w:rsidRPr="00FB5300">
        <w:rPr>
          <w:spacing w:val="-20"/>
          <w:lang w:val="en-US"/>
        </w:rPr>
        <w:t xml:space="preserve"> </w:t>
      </w:r>
      <w:r w:rsidRPr="00FB5300">
        <w:rPr>
          <w:spacing w:val="-3"/>
          <w:lang w:val="en-US"/>
        </w:rPr>
        <w:t xml:space="preserve">theory, </w:t>
      </w:r>
      <w:r w:rsidRPr="00FB5300">
        <w:rPr>
          <w:lang w:val="en-US"/>
        </w:rPr>
        <w:t>intrinsic motivation, extrinsic motivation, academic motivation.</w:t>
      </w:r>
    </w:p>
    <w:p w:rsidR="00C9518A" w:rsidRPr="00FB5300" w:rsidRDefault="00BE2A41" w:rsidP="005627B2">
      <w:pPr>
        <w:pStyle w:val="a3"/>
        <w:keepLines/>
        <w:spacing w:before="172"/>
        <w:rPr>
          <w:lang w:val="en-US"/>
        </w:rPr>
      </w:pPr>
      <w:r>
        <w:rPr>
          <w:b/>
          <w:lang w:val="en-US"/>
        </w:rPr>
        <w:t>Funding.</w:t>
      </w:r>
      <w:r w:rsidR="00C9518A" w:rsidRPr="00FB5300">
        <w:rPr>
          <w:b/>
          <w:lang w:val="en-US"/>
        </w:rPr>
        <w:t xml:space="preserve"> </w:t>
      </w:r>
      <w:r w:rsidR="00C9518A" w:rsidRPr="00FB5300">
        <w:rPr>
          <w:lang w:val="en-US"/>
        </w:rPr>
        <w:t>The reported study was funded by Russian Foundation for Basic Research (RFBR), project number 20-01-00001</w:t>
      </w:r>
    </w:p>
    <w:p w:rsidR="00C9518A" w:rsidRPr="00FB5300" w:rsidRDefault="00BE2A41" w:rsidP="005627B2">
      <w:pPr>
        <w:keepLines/>
        <w:spacing w:before="160"/>
        <w:rPr>
          <w:sz w:val="24"/>
          <w:lang w:val="en-US"/>
        </w:rPr>
      </w:pPr>
      <w:r>
        <w:rPr>
          <w:b/>
          <w:sz w:val="24"/>
          <w:lang w:val="en-US"/>
        </w:rPr>
        <w:t>Acknowledgements.</w:t>
      </w:r>
      <w:r w:rsidR="00C9518A" w:rsidRPr="00FB5300">
        <w:rPr>
          <w:b/>
          <w:sz w:val="24"/>
          <w:lang w:val="en-US"/>
        </w:rPr>
        <w:t xml:space="preserve"> </w:t>
      </w:r>
      <w:r w:rsidR="00C9518A" w:rsidRPr="00FB5300">
        <w:rPr>
          <w:sz w:val="24"/>
          <w:lang w:val="en-US"/>
        </w:rPr>
        <w:t xml:space="preserve">The authors are grateful for assistance in data collection Ivanov </w:t>
      </w:r>
      <w:proofErr w:type="spellStart"/>
      <w:r w:rsidR="00C9518A" w:rsidRPr="00FB5300">
        <w:rPr>
          <w:sz w:val="24"/>
          <w:lang w:val="en-US"/>
        </w:rPr>
        <w:t>T.Yu</w:t>
      </w:r>
      <w:proofErr w:type="spellEnd"/>
      <w:r w:rsidR="00C9518A" w:rsidRPr="00FB5300">
        <w:rPr>
          <w:sz w:val="24"/>
          <w:lang w:val="en-US"/>
        </w:rPr>
        <w:t>.</w:t>
      </w:r>
    </w:p>
    <w:p w:rsidR="00C9518A" w:rsidRPr="00CE6002" w:rsidRDefault="00C9518A" w:rsidP="005627B2">
      <w:pPr>
        <w:keepLines/>
        <w:spacing w:before="160" w:after="160"/>
        <w:jc w:val="both"/>
        <w:rPr>
          <w:color w:val="FF0000"/>
          <w:sz w:val="24"/>
          <w:lang w:val="en-US"/>
        </w:rPr>
      </w:pPr>
      <w:r w:rsidRPr="00A7012A">
        <w:rPr>
          <w:b/>
          <w:color w:val="FF0000"/>
          <w:sz w:val="24"/>
          <w:lang w:val="en-US"/>
        </w:rPr>
        <w:t xml:space="preserve">For citation: </w:t>
      </w:r>
      <w:r w:rsidR="0022599D" w:rsidRPr="0022599D">
        <w:rPr>
          <w:color w:val="FF0000"/>
          <w:sz w:val="24"/>
          <w:lang w:val="en-US"/>
        </w:rPr>
        <w:t xml:space="preserve">Ivanov V.N., </w:t>
      </w:r>
      <w:proofErr w:type="spellStart"/>
      <w:r w:rsidR="0022599D" w:rsidRPr="0022599D">
        <w:rPr>
          <w:color w:val="FF0000"/>
          <w:sz w:val="24"/>
          <w:lang w:val="en-US"/>
        </w:rPr>
        <w:t>Petrov</w:t>
      </w:r>
      <w:proofErr w:type="spellEnd"/>
      <w:r w:rsidR="0022599D" w:rsidRPr="0022599D">
        <w:rPr>
          <w:color w:val="FF0000"/>
          <w:sz w:val="24"/>
          <w:lang w:val="en-US"/>
        </w:rPr>
        <w:t xml:space="preserve"> V.N. Features of Child Development in the Digital Sphere // Digital Humanities and Technology in Education (DHTE 20212): Collection of Articles of the III All-Russian Scientific and Practical Conference with International Participation. November 17–18, 2022 / V.V. </w:t>
      </w:r>
      <w:proofErr w:type="spellStart"/>
      <w:r w:rsidR="0022599D" w:rsidRPr="0022599D">
        <w:rPr>
          <w:color w:val="FF0000"/>
          <w:sz w:val="24"/>
          <w:lang w:val="en-US"/>
        </w:rPr>
        <w:t>Rubtsov</w:t>
      </w:r>
      <w:proofErr w:type="spellEnd"/>
      <w:r w:rsidR="0022599D" w:rsidRPr="0022599D">
        <w:rPr>
          <w:color w:val="FF0000"/>
          <w:sz w:val="24"/>
          <w:lang w:val="en-US"/>
        </w:rPr>
        <w:t xml:space="preserve">, M.G. </w:t>
      </w:r>
      <w:proofErr w:type="spellStart"/>
      <w:r w:rsidR="0022599D" w:rsidRPr="0022599D">
        <w:rPr>
          <w:color w:val="FF0000"/>
          <w:sz w:val="24"/>
          <w:lang w:val="en-US"/>
        </w:rPr>
        <w:t>Sorokova</w:t>
      </w:r>
      <w:proofErr w:type="spellEnd"/>
      <w:r w:rsidR="0022599D" w:rsidRPr="0022599D">
        <w:rPr>
          <w:color w:val="FF0000"/>
          <w:sz w:val="24"/>
          <w:lang w:val="en-US"/>
        </w:rPr>
        <w:t xml:space="preserve">, N.P. </w:t>
      </w:r>
      <w:proofErr w:type="spellStart"/>
      <w:r w:rsidR="0022599D" w:rsidRPr="0022599D">
        <w:rPr>
          <w:color w:val="FF0000"/>
          <w:sz w:val="24"/>
          <w:lang w:val="en-US"/>
        </w:rPr>
        <w:t>Radchikova</w:t>
      </w:r>
      <w:proofErr w:type="spellEnd"/>
      <w:r w:rsidR="0022599D" w:rsidRPr="0022599D">
        <w:rPr>
          <w:color w:val="FF0000"/>
          <w:sz w:val="24"/>
          <w:lang w:val="en-US"/>
        </w:rPr>
        <w:t xml:space="preserve"> (</w:t>
      </w:r>
      <w:proofErr w:type="spellStart"/>
      <w:r w:rsidR="0022599D" w:rsidRPr="0022599D">
        <w:rPr>
          <w:color w:val="FF0000"/>
          <w:sz w:val="24"/>
          <w:lang w:val="en-US"/>
        </w:rPr>
        <w:t>Eds</w:t>
      </w:r>
      <w:proofErr w:type="spellEnd"/>
      <w:r w:rsidR="0022599D" w:rsidRPr="0022599D">
        <w:rPr>
          <w:color w:val="FF0000"/>
          <w:sz w:val="24"/>
          <w:lang w:val="en-US"/>
        </w:rPr>
        <w:t>). Moscow: Publi</w:t>
      </w:r>
      <w:r w:rsidR="0022599D">
        <w:rPr>
          <w:color w:val="FF0000"/>
          <w:sz w:val="24"/>
          <w:lang w:val="en-US"/>
        </w:rPr>
        <w:t>shing house MSUPE, 2022. _–_ p.</w:t>
      </w:r>
    </w:p>
    <w:p w:rsidR="00C9518A" w:rsidRPr="000457FA" w:rsidRDefault="000457FA" w:rsidP="005627B2">
      <w:pPr>
        <w:spacing w:before="160"/>
        <w:jc w:val="center"/>
        <w:rPr>
          <w:b/>
          <w:sz w:val="26"/>
          <w:lang w:val="en-US"/>
        </w:rPr>
      </w:pPr>
      <w:r>
        <w:rPr>
          <w:b/>
          <w:sz w:val="26"/>
          <w:lang w:val="en-US"/>
        </w:rPr>
        <w:t>Introduction</w:t>
      </w:r>
    </w:p>
    <w:p w:rsidR="00C9518A" w:rsidRDefault="00DE4ECD" w:rsidP="005627B2">
      <w:pPr>
        <w:pStyle w:val="a3"/>
        <w:spacing w:before="56"/>
        <w:ind w:firstLine="283"/>
        <w:jc w:val="both"/>
        <w:rPr>
          <w:lang w:val="en-US"/>
        </w:rPr>
      </w:pPr>
      <w:r w:rsidRPr="00DE4ECD">
        <w:rPr>
          <w:lang w:val="en-US"/>
        </w:rPr>
        <w:t xml:space="preserve">Document margins shall be put with values: ▪ Left margin: </w:t>
      </w:r>
      <w:r>
        <w:rPr>
          <w:lang w:val="en-US"/>
        </w:rPr>
        <w:t>2</w:t>
      </w:r>
      <w:r w:rsidRPr="00DE4ECD">
        <w:rPr>
          <w:lang w:val="en-US"/>
        </w:rPr>
        <w:t xml:space="preserve"> cm, right: </w:t>
      </w:r>
      <w:r>
        <w:rPr>
          <w:lang w:val="en-US"/>
        </w:rPr>
        <w:t>2</w:t>
      </w:r>
      <w:r w:rsidRPr="00DE4ECD">
        <w:rPr>
          <w:lang w:val="en-US"/>
        </w:rPr>
        <w:t xml:space="preserve"> cm; upper/lower: 2 cm ▪ First line indent: 1,25 cm. No hyphenation (including automatic hyphenation) is used in the text.</w:t>
      </w:r>
    </w:p>
    <w:p w:rsidR="00DE4ECD" w:rsidRDefault="00DE4ECD" w:rsidP="005627B2">
      <w:pPr>
        <w:pStyle w:val="a3"/>
        <w:spacing w:before="56"/>
        <w:ind w:firstLine="283"/>
        <w:jc w:val="both"/>
        <w:rPr>
          <w:lang w:val="en-US"/>
        </w:rPr>
      </w:pPr>
      <w:r w:rsidRPr="00DE4ECD">
        <w:rPr>
          <w:lang w:val="en-US"/>
        </w:rPr>
        <w:t>It is not recommended to emphasize big text fragments with italic/bold. No more than 5-7% of the text can be emphasized. Footnotes in the text are created automatically in MS Word.</w:t>
      </w:r>
    </w:p>
    <w:p w:rsidR="00DE4ECD" w:rsidRDefault="00DE4ECD" w:rsidP="005627B2">
      <w:pPr>
        <w:pStyle w:val="a3"/>
        <w:spacing w:before="56"/>
        <w:ind w:firstLine="283"/>
        <w:jc w:val="both"/>
        <w:rPr>
          <w:lang w:val="en-US"/>
        </w:rPr>
      </w:pPr>
      <w:r w:rsidRPr="00DE4ECD">
        <w:rPr>
          <w:lang w:val="en-US"/>
        </w:rPr>
        <w:t xml:space="preserve">Typing last names in the text shall be after initials. No space is between initials. But a space shall be between initials and last name. Decimal fractions shall be typed with a comma. (0,25 instead of 0.25). Such « » quotation marks shall be used. If other quoted words occur within words in quotation marks, then « » are used as external and „ </w:t>
      </w:r>
      <w:proofErr w:type="gramStart"/>
      <w:r w:rsidRPr="00DE4ECD">
        <w:rPr>
          <w:lang w:val="en-US"/>
        </w:rPr>
        <w:t>“ as</w:t>
      </w:r>
      <w:proofErr w:type="gramEnd"/>
      <w:r w:rsidRPr="00DE4ECD">
        <w:rPr>
          <w:lang w:val="en-US"/>
        </w:rPr>
        <w:t xml:space="preserve"> internal quotation marks. Quotation marks and brackets are not separated with sp</w:t>
      </w:r>
      <w:r>
        <w:rPr>
          <w:lang w:val="en-US"/>
        </w:rPr>
        <w:t>aces from the words inside them.</w:t>
      </w:r>
    </w:p>
    <w:p w:rsidR="00DE4ECD" w:rsidRPr="00DE4ECD" w:rsidRDefault="00DE4ECD" w:rsidP="00DE4ECD">
      <w:pPr>
        <w:pStyle w:val="a3"/>
        <w:spacing w:before="56"/>
        <w:ind w:firstLine="283"/>
        <w:jc w:val="both"/>
        <w:rPr>
          <w:lang w:val="en-US"/>
        </w:rPr>
      </w:pPr>
      <w:r w:rsidRPr="00DE4ECD">
        <w:rPr>
          <w:lang w:val="en-US"/>
        </w:rPr>
        <w:t>Tables shall be created in MS Word (Table &gt; add table) or MS Excel. Manually typed tables (by means of many spaces without allocation to cells) are not acceptable. Tables shall contain no more than ten columns and have an informative heading. Abbreviated words in tables are inacceptable. Tables are numbered in Arabian figures consequently as there are mentioned in the text. In table headings the word “Table” and its corresponding number are aligned right. No point at the end. Table name shall be typed in the next line after number of the table. No point at the table. Name is t</w:t>
      </w:r>
      <w:r>
        <w:rPr>
          <w:lang w:val="en-US"/>
        </w:rPr>
        <w:t xml:space="preserve">yped in bold and center aligned. </w:t>
      </w:r>
      <w:r w:rsidRPr="00DE4ECD">
        <w:rPr>
          <w:lang w:val="en-US"/>
        </w:rPr>
        <w:t>Example:</w:t>
      </w:r>
    </w:p>
    <w:p w:rsidR="0051326A" w:rsidRPr="008E274C" w:rsidRDefault="0051326A" w:rsidP="0051326A">
      <w:pPr>
        <w:jc w:val="right"/>
        <w:rPr>
          <w:color w:val="000000" w:themeColor="text1"/>
          <w:sz w:val="24"/>
          <w:szCs w:val="24"/>
          <w:lang w:val="en-US"/>
        </w:rPr>
      </w:pPr>
      <w:r w:rsidRPr="008E274C">
        <w:rPr>
          <w:color w:val="000000" w:themeColor="text1"/>
          <w:sz w:val="24"/>
          <w:szCs w:val="24"/>
          <w:lang w:val="en-US"/>
        </w:rPr>
        <w:t xml:space="preserve">Table </w:t>
      </w:r>
      <w:r>
        <w:rPr>
          <w:color w:val="000000" w:themeColor="text1"/>
          <w:sz w:val="24"/>
          <w:szCs w:val="24"/>
          <w:lang w:val="en-US"/>
        </w:rPr>
        <w:t>4</w:t>
      </w:r>
    </w:p>
    <w:p w:rsidR="0051326A" w:rsidRDefault="0051326A" w:rsidP="0051326A">
      <w:pPr>
        <w:jc w:val="center"/>
        <w:rPr>
          <w:b/>
          <w:color w:val="000000"/>
          <w:sz w:val="24"/>
          <w:szCs w:val="24"/>
          <w:lang w:val="en-US"/>
        </w:rPr>
      </w:pPr>
      <w:r w:rsidRPr="008E274C">
        <w:rPr>
          <w:b/>
          <w:color w:val="000000" w:themeColor="text1"/>
          <w:sz w:val="24"/>
          <w:szCs w:val="24"/>
          <w:lang w:val="en-US"/>
        </w:rPr>
        <w:lastRenderedPageBreak/>
        <w:t xml:space="preserve">Descriptive statistics for all measured variables: mean </w:t>
      </w:r>
      <w:r w:rsidRPr="008E274C">
        <w:rPr>
          <w:b/>
          <w:color w:val="000000"/>
          <w:sz w:val="24"/>
          <w:szCs w:val="24"/>
          <w:lang w:val="en-US"/>
        </w:rPr>
        <w:t>± standard deviation,</w:t>
      </w:r>
    </w:p>
    <w:p w:rsidR="0051326A" w:rsidRPr="008E274C" w:rsidRDefault="0051326A" w:rsidP="0051326A">
      <w:pPr>
        <w:jc w:val="center"/>
        <w:rPr>
          <w:b/>
          <w:color w:val="000000" w:themeColor="text1"/>
          <w:sz w:val="24"/>
          <w:szCs w:val="24"/>
          <w:lang w:val="en-US"/>
        </w:rPr>
      </w:pPr>
      <w:r w:rsidRPr="008E274C">
        <w:rPr>
          <w:b/>
          <w:color w:val="000000"/>
          <w:sz w:val="24"/>
          <w:szCs w:val="24"/>
          <w:lang w:val="en-US"/>
        </w:rPr>
        <w:t>median [lower quartile; upper quartile], minimum, and maximum (N=406)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6"/>
        <w:gridCol w:w="1609"/>
        <w:gridCol w:w="1755"/>
        <w:gridCol w:w="730"/>
        <w:gridCol w:w="722"/>
      </w:tblGrid>
      <w:tr w:rsidR="0051326A" w:rsidRPr="008E274C" w:rsidTr="00AD1C47">
        <w:trPr>
          <w:trHeight w:val="300"/>
        </w:trPr>
        <w:tc>
          <w:tcPr>
            <w:tcW w:w="2500"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rPr>
                <w:sz w:val="24"/>
                <w:szCs w:val="24"/>
                <w:lang w:val="en-US" w:eastAsia="en-US"/>
              </w:rPr>
            </w:pPr>
            <w:r w:rsidRPr="008E274C">
              <w:rPr>
                <w:sz w:val="24"/>
                <w:szCs w:val="24"/>
                <w:lang w:val="en-US" w:eastAsia="en-US"/>
              </w:rPr>
              <w:t>Questionnaires and scales</w:t>
            </w:r>
          </w:p>
        </w:tc>
        <w:tc>
          <w:tcPr>
            <w:tcW w:w="835" w:type="pct"/>
            <w:tcBorders>
              <w:top w:val="single" w:sz="4" w:space="0" w:color="auto"/>
              <w:left w:val="single" w:sz="4" w:space="0" w:color="auto"/>
              <w:bottom w:val="single" w:sz="4" w:space="0" w:color="auto"/>
              <w:right w:val="single" w:sz="4" w:space="0" w:color="auto"/>
            </w:tcBorders>
            <w:vAlign w:val="center"/>
            <w:hideMark/>
          </w:tcPr>
          <w:p w:rsidR="0051326A" w:rsidRPr="008E274C" w:rsidRDefault="0051326A" w:rsidP="00AD1C47">
            <w:pPr>
              <w:spacing w:line="256" w:lineRule="auto"/>
              <w:jc w:val="center"/>
              <w:rPr>
                <w:color w:val="000000"/>
                <w:sz w:val="24"/>
                <w:szCs w:val="24"/>
                <w:lang w:val="en-US" w:eastAsia="en-US"/>
              </w:rPr>
            </w:pPr>
            <w:r w:rsidRPr="008E274C">
              <w:rPr>
                <w:color w:val="000000"/>
                <w:sz w:val="24"/>
                <w:szCs w:val="24"/>
                <w:lang w:val="en-US" w:eastAsia="en-US"/>
              </w:rPr>
              <w:t>M  ± SD</w:t>
            </w:r>
          </w:p>
        </w:tc>
        <w:tc>
          <w:tcPr>
            <w:tcW w:w="911" w:type="pct"/>
            <w:tcBorders>
              <w:top w:val="single" w:sz="4" w:space="0" w:color="auto"/>
              <w:left w:val="single" w:sz="4" w:space="0" w:color="auto"/>
              <w:bottom w:val="single" w:sz="4" w:space="0" w:color="auto"/>
              <w:right w:val="single" w:sz="4" w:space="0" w:color="auto"/>
            </w:tcBorders>
            <w:vAlign w:val="center"/>
            <w:hideMark/>
          </w:tcPr>
          <w:p w:rsidR="0051326A" w:rsidRPr="008E274C" w:rsidRDefault="0051326A" w:rsidP="00AD1C47">
            <w:pPr>
              <w:spacing w:line="256" w:lineRule="auto"/>
              <w:jc w:val="center"/>
              <w:rPr>
                <w:color w:val="000000"/>
                <w:sz w:val="24"/>
                <w:szCs w:val="24"/>
                <w:lang w:val="en-US" w:eastAsia="en-US"/>
              </w:rPr>
            </w:pPr>
            <w:r w:rsidRPr="008E274C">
              <w:rPr>
                <w:color w:val="000000"/>
                <w:sz w:val="24"/>
                <w:szCs w:val="24"/>
                <w:lang w:val="en-US" w:eastAsia="en-US"/>
              </w:rPr>
              <w:t>Me</w:t>
            </w:r>
          </w:p>
          <w:p w:rsidR="0051326A" w:rsidRPr="008E274C" w:rsidRDefault="0051326A" w:rsidP="00AD1C47">
            <w:pPr>
              <w:spacing w:line="256" w:lineRule="auto"/>
              <w:jc w:val="center"/>
              <w:rPr>
                <w:color w:val="000000"/>
                <w:sz w:val="24"/>
                <w:szCs w:val="24"/>
                <w:lang w:val="en-US" w:eastAsia="en-US"/>
              </w:rPr>
            </w:pPr>
            <w:r w:rsidRPr="008E274C">
              <w:rPr>
                <w:color w:val="000000"/>
                <w:sz w:val="24"/>
                <w:szCs w:val="24"/>
                <w:lang w:val="en-US" w:eastAsia="en-US"/>
              </w:rPr>
              <w:t>[LQ; UQ]</w:t>
            </w:r>
          </w:p>
        </w:tc>
        <w:tc>
          <w:tcPr>
            <w:tcW w:w="379" w:type="pct"/>
            <w:tcBorders>
              <w:top w:val="single" w:sz="4" w:space="0" w:color="auto"/>
              <w:left w:val="single" w:sz="4" w:space="0" w:color="auto"/>
              <w:bottom w:val="single" w:sz="4" w:space="0" w:color="auto"/>
              <w:right w:val="single" w:sz="4" w:space="0" w:color="auto"/>
            </w:tcBorders>
            <w:vAlign w:val="center"/>
            <w:hideMark/>
          </w:tcPr>
          <w:p w:rsidR="0051326A" w:rsidRPr="008E274C" w:rsidRDefault="0051326A" w:rsidP="00AD1C47">
            <w:pPr>
              <w:spacing w:line="256" w:lineRule="auto"/>
              <w:jc w:val="center"/>
              <w:rPr>
                <w:color w:val="000000"/>
                <w:sz w:val="24"/>
                <w:szCs w:val="24"/>
                <w:lang w:val="en-US" w:eastAsia="en-US"/>
              </w:rPr>
            </w:pPr>
            <w:r w:rsidRPr="008E274C">
              <w:rPr>
                <w:color w:val="000000"/>
                <w:sz w:val="24"/>
                <w:szCs w:val="24"/>
                <w:lang w:val="en-US" w:eastAsia="en-US"/>
              </w:rPr>
              <w:t>Min</w:t>
            </w:r>
          </w:p>
        </w:tc>
        <w:tc>
          <w:tcPr>
            <w:tcW w:w="375" w:type="pct"/>
            <w:tcBorders>
              <w:top w:val="single" w:sz="4" w:space="0" w:color="auto"/>
              <w:left w:val="single" w:sz="4" w:space="0" w:color="auto"/>
              <w:bottom w:val="single" w:sz="4" w:space="0" w:color="auto"/>
              <w:right w:val="single" w:sz="4" w:space="0" w:color="auto"/>
            </w:tcBorders>
            <w:vAlign w:val="center"/>
            <w:hideMark/>
          </w:tcPr>
          <w:p w:rsidR="0051326A" w:rsidRPr="008E274C" w:rsidRDefault="0051326A" w:rsidP="00AD1C47">
            <w:pPr>
              <w:spacing w:line="256" w:lineRule="auto"/>
              <w:jc w:val="center"/>
              <w:rPr>
                <w:color w:val="000000"/>
                <w:sz w:val="24"/>
                <w:szCs w:val="24"/>
                <w:lang w:val="en-US" w:eastAsia="en-US"/>
              </w:rPr>
            </w:pPr>
            <w:r w:rsidRPr="008E274C">
              <w:rPr>
                <w:color w:val="000000"/>
                <w:sz w:val="24"/>
                <w:szCs w:val="24"/>
                <w:lang w:val="en-US" w:eastAsia="en-US"/>
              </w:rPr>
              <w:t>Max</w:t>
            </w:r>
          </w:p>
        </w:tc>
      </w:tr>
      <w:tr w:rsidR="0051326A" w:rsidRPr="0051326A" w:rsidTr="00AD1C47">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rPr>
                <w:color w:val="0D0D0D" w:themeColor="text1" w:themeTint="F2"/>
                <w:sz w:val="24"/>
                <w:szCs w:val="24"/>
                <w:lang w:val="en-US" w:eastAsia="en-US"/>
              </w:rPr>
            </w:pPr>
            <w:r w:rsidRPr="008E274C">
              <w:rPr>
                <w:sz w:val="24"/>
                <w:szCs w:val="24"/>
                <w:lang w:val="en-US" w:eastAsia="en-US"/>
              </w:rPr>
              <w:t>Activity-Related Experiences Assessment technique (AREA)</w:t>
            </w:r>
          </w:p>
        </w:tc>
      </w:tr>
      <w:tr w:rsidR="0051326A" w:rsidRPr="008E274C" w:rsidTr="00AD1C47">
        <w:trPr>
          <w:trHeight w:val="300"/>
        </w:trPr>
        <w:tc>
          <w:tcPr>
            <w:tcW w:w="2500"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ind w:firstLine="177"/>
              <w:rPr>
                <w:color w:val="0D0D0D" w:themeColor="text1" w:themeTint="F2"/>
                <w:sz w:val="24"/>
                <w:szCs w:val="24"/>
                <w:lang w:val="en-US" w:eastAsia="en-US"/>
              </w:rPr>
            </w:pPr>
            <w:r w:rsidRPr="008E274C">
              <w:rPr>
                <w:color w:val="0D0D0D" w:themeColor="text1" w:themeTint="F2"/>
                <w:sz w:val="24"/>
                <w:szCs w:val="24"/>
                <w:lang w:val="en-US" w:eastAsia="en-US"/>
              </w:rPr>
              <w:t>Effort</w:t>
            </w:r>
          </w:p>
        </w:tc>
        <w:tc>
          <w:tcPr>
            <w:tcW w:w="835"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jc w:val="center"/>
              <w:rPr>
                <w:color w:val="000000"/>
                <w:sz w:val="24"/>
                <w:szCs w:val="24"/>
                <w:lang w:eastAsia="en-US"/>
              </w:rPr>
            </w:pPr>
            <w:r w:rsidRPr="008E274C">
              <w:rPr>
                <w:color w:val="000000"/>
                <w:sz w:val="24"/>
                <w:szCs w:val="24"/>
                <w:lang w:eastAsia="en-US"/>
              </w:rPr>
              <w:t>12,8</w:t>
            </w:r>
            <w:r w:rsidRPr="008E274C">
              <w:rPr>
                <w:color w:val="000000"/>
                <w:sz w:val="24"/>
                <w:szCs w:val="24"/>
                <w:lang w:val="en-US" w:eastAsia="en-US"/>
              </w:rPr>
              <w:t> ± </w:t>
            </w:r>
            <w:r w:rsidRPr="008E274C">
              <w:rPr>
                <w:color w:val="000000"/>
                <w:sz w:val="24"/>
                <w:szCs w:val="24"/>
                <w:lang w:eastAsia="en-US"/>
              </w:rPr>
              <w:t>3,4</w:t>
            </w:r>
          </w:p>
        </w:tc>
        <w:tc>
          <w:tcPr>
            <w:tcW w:w="911"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jc w:val="center"/>
              <w:rPr>
                <w:color w:val="000000"/>
                <w:sz w:val="24"/>
                <w:szCs w:val="24"/>
                <w:lang w:val="en-US" w:eastAsia="en-US"/>
              </w:rPr>
            </w:pPr>
            <w:r w:rsidRPr="008E274C">
              <w:rPr>
                <w:color w:val="000000"/>
                <w:sz w:val="24"/>
                <w:szCs w:val="24"/>
                <w:lang w:eastAsia="en-US"/>
              </w:rPr>
              <w:t>13</w:t>
            </w:r>
            <w:r w:rsidRPr="008E274C">
              <w:rPr>
                <w:color w:val="000000"/>
                <w:sz w:val="24"/>
                <w:szCs w:val="24"/>
                <w:lang w:val="en-US" w:eastAsia="en-US"/>
              </w:rPr>
              <w:t xml:space="preserve"> [11; 15]</w:t>
            </w:r>
          </w:p>
        </w:tc>
        <w:tc>
          <w:tcPr>
            <w:tcW w:w="379"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jc w:val="center"/>
              <w:rPr>
                <w:color w:val="000000"/>
                <w:sz w:val="24"/>
                <w:szCs w:val="24"/>
                <w:lang w:eastAsia="en-US"/>
              </w:rPr>
            </w:pPr>
            <w:r w:rsidRPr="008E274C">
              <w:rPr>
                <w:color w:val="000000"/>
                <w:sz w:val="24"/>
                <w:szCs w:val="24"/>
                <w:lang w:eastAsia="en-US"/>
              </w:rPr>
              <w:t>3</w:t>
            </w:r>
          </w:p>
        </w:tc>
        <w:tc>
          <w:tcPr>
            <w:tcW w:w="375"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jc w:val="center"/>
              <w:rPr>
                <w:color w:val="000000"/>
                <w:sz w:val="24"/>
                <w:szCs w:val="24"/>
                <w:lang w:eastAsia="en-US"/>
              </w:rPr>
            </w:pPr>
            <w:r w:rsidRPr="008E274C">
              <w:rPr>
                <w:color w:val="000000"/>
                <w:sz w:val="24"/>
                <w:szCs w:val="24"/>
                <w:lang w:eastAsia="en-US"/>
              </w:rPr>
              <w:t>18</w:t>
            </w:r>
          </w:p>
        </w:tc>
      </w:tr>
      <w:tr w:rsidR="0051326A" w:rsidRPr="008E274C" w:rsidTr="00AD1C47">
        <w:trPr>
          <w:trHeight w:val="300"/>
        </w:trPr>
        <w:tc>
          <w:tcPr>
            <w:tcW w:w="2500"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ind w:firstLine="177"/>
              <w:rPr>
                <w:bCs/>
                <w:color w:val="0D0D0D" w:themeColor="text1" w:themeTint="F2"/>
                <w:sz w:val="24"/>
                <w:szCs w:val="24"/>
                <w:lang w:val="en-US" w:eastAsia="en-US"/>
              </w:rPr>
            </w:pPr>
            <w:r w:rsidRPr="008E274C">
              <w:rPr>
                <w:bCs/>
                <w:color w:val="0D0D0D" w:themeColor="text1" w:themeTint="F2"/>
                <w:sz w:val="24"/>
                <w:szCs w:val="24"/>
                <w:lang w:val="en-US" w:eastAsia="en-US"/>
              </w:rPr>
              <w:t>Pleasure</w:t>
            </w:r>
          </w:p>
        </w:tc>
        <w:tc>
          <w:tcPr>
            <w:tcW w:w="835"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jc w:val="center"/>
              <w:rPr>
                <w:color w:val="000000"/>
                <w:sz w:val="24"/>
                <w:szCs w:val="24"/>
                <w:lang w:eastAsia="en-US"/>
              </w:rPr>
            </w:pPr>
            <w:r w:rsidRPr="008E274C">
              <w:rPr>
                <w:color w:val="000000"/>
                <w:sz w:val="24"/>
                <w:szCs w:val="24"/>
                <w:lang w:eastAsia="en-US"/>
              </w:rPr>
              <w:t>11,5</w:t>
            </w:r>
            <w:r w:rsidRPr="008E274C">
              <w:rPr>
                <w:color w:val="000000"/>
                <w:sz w:val="24"/>
                <w:szCs w:val="24"/>
                <w:lang w:val="en-US" w:eastAsia="en-US"/>
              </w:rPr>
              <w:t> ± </w:t>
            </w:r>
            <w:r w:rsidRPr="008E274C">
              <w:rPr>
                <w:color w:val="000000"/>
                <w:sz w:val="24"/>
                <w:szCs w:val="24"/>
                <w:lang w:eastAsia="en-US"/>
              </w:rPr>
              <w:t>3,9</w:t>
            </w:r>
          </w:p>
        </w:tc>
        <w:tc>
          <w:tcPr>
            <w:tcW w:w="911"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jc w:val="center"/>
              <w:rPr>
                <w:color w:val="000000"/>
                <w:sz w:val="24"/>
                <w:szCs w:val="24"/>
                <w:lang w:val="en-US" w:eastAsia="en-US"/>
              </w:rPr>
            </w:pPr>
            <w:r w:rsidRPr="008E274C">
              <w:rPr>
                <w:color w:val="000000"/>
                <w:sz w:val="24"/>
                <w:szCs w:val="24"/>
                <w:lang w:eastAsia="en-US"/>
              </w:rPr>
              <w:t>12</w:t>
            </w:r>
            <w:r w:rsidRPr="008E274C">
              <w:rPr>
                <w:color w:val="000000"/>
                <w:sz w:val="24"/>
                <w:szCs w:val="24"/>
                <w:lang w:val="en-US" w:eastAsia="en-US"/>
              </w:rPr>
              <w:t xml:space="preserve"> [9; 14]</w:t>
            </w:r>
          </w:p>
        </w:tc>
        <w:tc>
          <w:tcPr>
            <w:tcW w:w="379"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jc w:val="center"/>
              <w:rPr>
                <w:color w:val="000000"/>
                <w:sz w:val="24"/>
                <w:szCs w:val="24"/>
                <w:lang w:eastAsia="en-US"/>
              </w:rPr>
            </w:pPr>
            <w:r w:rsidRPr="008E274C">
              <w:rPr>
                <w:color w:val="000000"/>
                <w:sz w:val="24"/>
                <w:szCs w:val="24"/>
                <w:lang w:eastAsia="en-US"/>
              </w:rPr>
              <w:t>3</w:t>
            </w:r>
          </w:p>
        </w:tc>
        <w:tc>
          <w:tcPr>
            <w:tcW w:w="375"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jc w:val="center"/>
              <w:rPr>
                <w:color w:val="000000"/>
                <w:sz w:val="24"/>
                <w:szCs w:val="24"/>
                <w:lang w:eastAsia="en-US"/>
              </w:rPr>
            </w:pPr>
            <w:r w:rsidRPr="008E274C">
              <w:rPr>
                <w:color w:val="000000"/>
                <w:sz w:val="24"/>
                <w:szCs w:val="24"/>
                <w:lang w:eastAsia="en-US"/>
              </w:rPr>
              <w:t>18</w:t>
            </w:r>
          </w:p>
        </w:tc>
      </w:tr>
      <w:tr w:rsidR="0051326A" w:rsidRPr="008E274C" w:rsidTr="00AD1C47">
        <w:trPr>
          <w:trHeight w:val="300"/>
        </w:trPr>
        <w:tc>
          <w:tcPr>
            <w:tcW w:w="2500"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ind w:firstLine="177"/>
              <w:rPr>
                <w:bCs/>
                <w:color w:val="0D0D0D" w:themeColor="text1" w:themeTint="F2"/>
                <w:sz w:val="24"/>
                <w:szCs w:val="24"/>
                <w:lang w:val="en-US" w:eastAsia="en-US"/>
              </w:rPr>
            </w:pPr>
            <w:r w:rsidRPr="008E274C">
              <w:rPr>
                <w:bCs/>
                <w:color w:val="0D0D0D" w:themeColor="text1" w:themeTint="F2"/>
                <w:sz w:val="24"/>
                <w:szCs w:val="24"/>
                <w:lang w:val="en-US" w:eastAsia="en-US"/>
              </w:rPr>
              <w:t>Meaning</w:t>
            </w:r>
          </w:p>
        </w:tc>
        <w:tc>
          <w:tcPr>
            <w:tcW w:w="835"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jc w:val="center"/>
              <w:rPr>
                <w:color w:val="000000"/>
                <w:sz w:val="24"/>
                <w:szCs w:val="24"/>
                <w:lang w:eastAsia="en-US"/>
              </w:rPr>
            </w:pPr>
            <w:r w:rsidRPr="008E274C">
              <w:rPr>
                <w:color w:val="000000"/>
                <w:sz w:val="24"/>
                <w:szCs w:val="24"/>
                <w:lang w:eastAsia="en-US"/>
              </w:rPr>
              <w:t>14,0</w:t>
            </w:r>
            <w:r w:rsidRPr="008E274C">
              <w:rPr>
                <w:color w:val="000000"/>
                <w:sz w:val="24"/>
                <w:szCs w:val="24"/>
                <w:lang w:val="en-US" w:eastAsia="en-US"/>
              </w:rPr>
              <w:t> ± </w:t>
            </w:r>
            <w:r w:rsidRPr="008E274C">
              <w:rPr>
                <w:color w:val="000000"/>
                <w:sz w:val="24"/>
                <w:szCs w:val="24"/>
                <w:lang w:eastAsia="en-US"/>
              </w:rPr>
              <w:t>3,7</w:t>
            </w:r>
          </w:p>
        </w:tc>
        <w:tc>
          <w:tcPr>
            <w:tcW w:w="911"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jc w:val="center"/>
              <w:rPr>
                <w:color w:val="000000"/>
                <w:sz w:val="24"/>
                <w:szCs w:val="24"/>
                <w:lang w:eastAsia="en-US"/>
              </w:rPr>
            </w:pPr>
            <w:r w:rsidRPr="008E274C">
              <w:rPr>
                <w:color w:val="000000"/>
                <w:sz w:val="24"/>
                <w:szCs w:val="24"/>
                <w:lang w:eastAsia="en-US"/>
              </w:rPr>
              <w:t>15</w:t>
            </w:r>
            <w:r w:rsidRPr="008E274C">
              <w:rPr>
                <w:color w:val="000000"/>
                <w:sz w:val="24"/>
                <w:szCs w:val="24"/>
                <w:lang w:val="en-US" w:eastAsia="en-US"/>
              </w:rPr>
              <w:t xml:space="preserve"> [12; 17]</w:t>
            </w:r>
          </w:p>
        </w:tc>
        <w:tc>
          <w:tcPr>
            <w:tcW w:w="379"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jc w:val="center"/>
              <w:rPr>
                <w:color w:val="000000"/>
                <w:sz w:val="24"/>
                <w:szCs w:val="24"/>
                <w:lang w:eastAsia="en-US"/>
              </w:rPr>
            </w:pPr>
            <w:r w:rsidRPr="008E274C">
              <w:rPr>
                <w:color w:val="000000"/>
                <w:sz w:val="24"/>
                <w:szCs w:val="24"/>
                <w:lang w:eastAsia="en-US"/>
              </w:rPr>
              <w:t>3</w:t>
            </w:r>
          </w:p>
        </w:tc>
        <w:tc>
          <w:tcPr>
            <w:tcW w:w="375"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jc w:val="center"/>
              <w:rPr>
                <w:color w:val="000000"/>
                <w:sz w:val="24"/>
                <w:szCs w:val="24"/>
                <w:lang w:eastAsia="en-US"/>
              </w:rPr>
            </w:pPr>
            <w:r w:rsidRPr="008E274C">
              <w:rPr>
                <w:color w:val="000000"/>
                <w:sz w:val="24"/>
                <w:szCs w:val="24"/>
                <w:lang w:eastAsia="en-US"/>
              </w:rPr>
              <w:t>18</w:t>
            </w:r>
          </w:p>
        </w:tc>
      </w:tr>
      <w:tr w:rsidR="0051326A" w:rsidRPr="008E274C" w:rsidTr="00AD1C47">
        <w:trPr>
          <w:trHeight w:val="300"/>
        </w:trPr>
        <w:tc>
          <w:tcPr>
            <w:tcW w:w="2500"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ind w:firstLine="177"/>
              <w:rPr>
                <w:bCs/>
                <w:color w:val="0D0D0D" w:themeColor="text1" w:themeTint="F2"/>
                <w:sz w:val="24"/>
                <w:szCs w:val="24"/>
                <w:lang w:val="en-US" w:eastAsia="en-US"/>
              </w:rPr>
            </w:pPr>
            <w:r w:rsidRPr="008E274C">
              <w:rPr>
                <w:bCs/>
                <w:color w:val="0D0D0D" w:themeColor="text1" w:themeTint="F2"/>
                <w:sz w:val="24"/>
                <w:szCs w:val="24"/>
                <w:lang w:val="en-US" w:eastAsia="en-US"/>
              </w:rPr>
              <w:t>Void</w:t>
            </w:r>
          </w:p>
        </w:tc>
        <w:tc>
          <w:tcPr>
            <w:tcW w:w="835"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jc w:val="center"/>
              <w:rPr>
                <w:color w:val="000000"/>
                <w:sz w:val="24"/>
                <w:szCs w:val="24"/>
                <w:lang w:eastAsia="en-US"/>
              </w:rPr>
            </w:pPr>
            <w:r w:rsidRPr="008E274C">
              <w:rPr>
                <w:color w:val="000000"/>
                <w:sz w:val="24"/>
                <w:szCs w:val="24"/>
                <w:lang w:eastAsia="en-US"/>
              </w:rPr>
              <w:t>7,7</w:t>
            </w:r>
            <w:r w:rsidRPr="008E274C">
              <w:rPr>
                <w:color w:val="000000"/>
                <w:sz w:val="24"/>
                <w:szCs w:val="24"/>
                <w:lang w:val="en-US" w:eastAsia="en-US"/>
              </w:rPr>
              <w:t> ± </w:t>
            </w:r>
            <w:r w:rsidRPr="008E274C">
              <w:rPr>
                <w:color w:val="000000"/>
                <w:sz w:val="24"/>
                <w:szCs w:val="24"/>
                <w:lang w:eastAsia="en-US"/>
              </w:rPr>
              <w:t>3,6</w:t>
            </w:r>
          </w:p>
        </w:tc>
        <w:tc>
          <w:tcPr>
            <w:tcW w:w="911"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jc w:val="center"/>
              <w:rPr>
                <w:color w:val="000000"/>
                <w:sz w:val="24"/>
                <w:szCs w:val="24"/>
                <w:lang w:eastAsia="en-US"/>
              </w:rPr>
            </w:pPr>
            <w:r w:rsidRPr="008E274C">
              <w:rPr>
                <w:color w:val="000000"/>
                <w:sz w:val="24"/>
                <w:szCs w:val="24"/>
                <w:lang w:eastAsia="en-US"/>
              </w:rPr>
              <w:t>7</w:t>
            </w:r>
            <w:r w:rsidRPr="008E274C">
              <w:rPr>
                <w:color w:val="000000"/>
                <w:sz w:val="24"/>
                <w:szCs w:val="24"/>
                <w:lang w:val="en-US" w:eastAsia="en-US"/>
              </w:rPr>
              <w:t xml:space="preserve"> [5; 10]</w:t>
            </w:r>
          </w:p>
        </w:tc>
        <w:tc>
          <w:tcPr>
            <w:tcW w:w="379"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jc w:val="center"/>
              <w:rPr>
                <w:color w:val="000000"/>
                <w:sz w:val="24"/>
                <w:szCs w:val="24"/>
                <w:lang w:eastAsia="en-US"/>
              </w:rPr>
            </w:pPr>
            <w:r w:rsidRPr="008E274C">
              <w:rPr>
                <w:color w:val="000000"/>
                <w:sz w:val="24"/>
                <w:szCs w:val="24"/>
                <w:lang w:eastAsia="en-US"/>
              </w:rPr>
              <w:t>3</w:t>
            </w:r>
          </w:p>
        </w:tc>
        <w:tc>
          <w:tcPr>
            <w:tcW w:w="375" w:type="pct"/>
            <w:tcBorders>
              <w:top w:val="single" w:sz="4" w:space="0" w:color="auto"/>
              <w:left w:val="single" w:sz="4" w:space="0" w:color="auto"/>
              <w:bottom w:val="single" w:sz="4" w:space="0" w:color="auto"/>
              <w:right w:val="single" w:sz="4" w:space="0" w:color="auto"/>
            </w:tcBorders>
            <w:noWrap/>
            <w:vAlign w:val="center"/>
            <w:hideMark/>
          </w:tcPr>
          <w:p w:rsidR="0051326A" w:rsidRPr="008E274C" w:rsidRDefault="0051326A" w:rsidP="00AD1C47">
            <w:pPr>
              <w:spacing w:line="256" w:lineRule="auto"/>
              <w:jc w:val="center"/>
              <w:rPr>
                <w:color w:val="000000"/>
                <w:sz w:val="24"/>
                <w:szCs w:val="24"/>
                <w:lang w:eastAsia="en-US"/>
              </w:rPr>
            </w:pPr>
            <w:r w:rsidRPr="008E274C">
              <w:rPr>
                <w:color w:val="000000"/>
                <w:sz w:val="24"/>
                <w:szCs w:val="24"/>
                <w:lang w:eastAsia="en-US"/>
              </w:rPr>
              <w:t>18</w:t>
            </w:r>
          </w:p>
        </w:tc>
      </w:tr>
    </w:tbl>
    <w:p w:rsidR="0051326A" w:rsidRDefault="0051326A" w:rsidP="00BA2170">
      <w:pPr>
        <w:pStyle w:val="a3"/>
        <w:spacing w:before="9"/>
        <w:ind w:firstLine="284"/>
        <w:jc w:val="both"/>
        <w:rPr>
          <w:lang w:val="en-US"/>
        </w:rPr>
      </w:pPr>
    </w:p>
    <w:p w:rsidR="000457FA" w:rsidRPr="000457FA" w:rsidRDefault="000457FA" w:rsidP="00BA2170">
      <w:pPr>
        <w:pStyle w:val="a3"/>
        <w:spacing w:before="9"/>
        <w:ind w:firstLine="284"/>
        <w:jc w:val="both"/>
        <w:rPr>
          <w:i/>
          <w:lang w:val="en-US"/>
        </w:rPr>
      </w:pPr>
      <w:r w:rsidRPr="000457FA">
        <w:rPr>
          <w:lang w:val="en-US"/>
        </w:rPr>
        <w:t>Pictures and drawings</w:t>
      </w:r>
      <w:r>
        <w:rPr>
          <w:lang w:val="en-US"/>
        </w:rPr>
        <w:t>.</w:t>
      </w:r>
      <w:r w:rsidRPr="000457FA">
        <w:rPr>
          <w:lang w:val="en-US"/>
        </w:rPr>
        <w:t xml:space="preserve"> All pictures shall be compulsory included into the text of the article in respective places. The picture shall be understandable, clear, inscriptions shall correspond to text content. If scans are used, scanned pictures shall be made in maximal scanning dimension.</w:t>
      </w:r>
      <w:r w:rsidR="00BA2170">
        <w:rPr>
          <w:lang w:val="en-US"/>
        </w:rPr>
        <w:t xml:space="preserve"> </w:t>
      </w:r>
      <w:r w:rsidRPr="000457FA">
        <w:rPr>
          <w:lang w:val="en-US"/>
        </w:rPr>
        <w:t xml:space="preserve">Photos are submitted in undamaged condition. Minimal format of the photos is 800x600 </w:t>
      </w:r>
      <w:proofErr w:type="spellStart"/>
      <w:r w:rsidRPr="000457FA">
        <w:rPr>
          <w:lang w:val="en-US"/>
        </w:rPr>
        <w:t>px</w:t>
      </w:r>
      <w:proofErr w:type="spellEnd"/>
      <w:r w:rsidRPr="000457FA">
        <w:rPr>
          <w:lang w:val="en-US"/>
        </w:rPr>
        <w:t xml:space="preserve"> (size – no less than 1 Mb). Authors are responsible for quality of pictures and diagrams. Title shall be typed below the picture. Abbreviation “Fig.” and its corresponding number are typed in italics. Title of the picture is not emphasized. Example: Fig.1. Semantic area of role positions dynamics… If there is a single picture in publication, it has number and its layout is the same. All pictures shall be referenced in the text. All inscriptions inside the picture shall be capitalized. If a picture is referenced, it shall be abbreviated as “fig.” Example: Average response time in younger group is more than in elder (fig. 1). All legends to illustrations (diagrams, graphs etc.) are given under the picture as follows. Example: </w:t>
      </w:r>
    </w:p>
    <w:p w:rsidR="00F1466E" w:rsidRDefault="00F1466E" w:rsidP="00F1466E">
      <w:pPr>
        <w:jc w:val="center"/>
        <w:rPr>
          <w:lang w:val="en-US"/>
        </w:rPr>
      </w:pPr>
    </w:p>
    <w:p w:rsidR="00F1466E" w:rsidRDefault="00F1466E" w:rsidP="00F1466E">
      <w:pPr>
        <w:jc w:val="center"/>
        <w:rPr>
          <w:lang w:val="en-US"/>
        </w:rPr>
      </w:pPr>
      <w:r>
        <w:rPr>
          <w:noProof/>
          <w:lang w:bidi="ar-SA"/>
        </w:rPr>
        <w:drawing>
          <wp:inline distT="0" distB="0" distL="0" distR="0" wp14:anchorId="71AE67A5" wp14:editId="4ACB0C91">
            <wp:extent cx="4257675" cy="3193132"/>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547" cy="3200536"/>
                    </a:xfrm>
                    <a:prstGeom prst="rect">
                      <a:avLst/>
                    </a:prstGeom>
                    <a:noFill/>
                    <a:ln>
                      <a:noFill/>
                    </a:ln>
                  </pic:spPr>
                </pic:pic>
              </a:graphicData>
            </a:graphic>
          </wp:inline>
        </w:drawing>
      </w:r>
    </w:p>
    <w:p w:rsidR="00F1466E" w:rsidRPr="008E274C" w:rsidRDefault="00F1466E" w:rsidP="00F1466E">
      <w:pPr>
        <w:jc w:val="center"/>
        <w:rPr>
          <w:sz w:val="24"/>
          <w:szCs w:val="24"/>
          <w:lang w:val="en-US"/>
        </w:rPr>
      </w:pPr>
      <w:r w:rsidRPr="008E274C">
        <w:rPr>
          <w:i/>
          <w:sz w:val="24"/>
          <w:szCs w:val="24"/>
          <w:lang w:val="en-US"/>
        </w:rPr>
        <w:t>Pict. 1</w:t>
      </w:r>
      <w:r w:rsidRPr="008E274C">
        <w:rPr>
          <w:sz w:val="24"/>
          <w:szCs w:val="24"/>
          <w:lang w:val="en-US"/>
        </w:rPr>
        <w:t xml:space="preserve">. </w:t>
      </w:r>
      <w:r w:rsidRPr="001B46E5">
        <w:rPr>
          <w:i/>
          <w:sz w:val="24"/>
          <w:szCs w:val="24"/>
          <w:lang w:val="en-US"/>
        </w:rPr>
        <w:t>k</w:t>
      </w:r>
      <w:r w:rsidRPr="008E274C">
        <w:rPr>
          <w:sz w:val="24"/>
          <w:szCs w:val="24"/>
          <w:lang w:val="en-US"/>
        </w:rPr>
        <w:t>-means cluster analysis results</w:t>
      </w:r>
    </w:p>
    <w:p w:rsidR="00DE4ECD" w:rsidRPr="0051326A" w:rsidRDefault="00DE4ECD" w:rsidP="005627B2">
      <w:pPr>
        <w:pStyle w:val="a3"/>
        <w:spacing w:before="9"/>
        <w:jc w:val="center"/>
        <w:rPr>
          <w:lang w:val="en-US"/>
        </w:rPr>
      </w:pPr>
    </w:p>
    <w:p w:rsidR="00DE4ECD" w:rsidRPr="00DE4ECD" w:rsidRDefault="00DE4ECD" w:rsidP="000457FA">
      <w:pPr>
        <w:pStyle w:val="a3"/>
        <w:spacing w:before="9"/>
        <w:ind w:firstLine="284"/>
        <w:jc w:val="both"/>
        <w:rPr>
          <w:lang w:val="en-US"/>
        </w:rPr>
      </w:pPr>
      <w:r w:rsidRPr="00DE4ECD">
        <w:rPr>
          <w:lang w:val="en-US"/>
        </w:rPr>
        <w:t>Any materials, theory, statement, study published earlier shall be compulsory followed by a reference to a source of literature.</w:t>
      </w:r>
    </w:p>
    <w:p w:rsidR="00DE4ECD" w:rsidRPr="00DE4ECD" w:rsidRDefault="00DE4ECD" w:rsidP="000457FA">
      <w:pPr>
        <w:pStyle w:val="a3"/>
        <w:spacing w:before="9"/>
        <w:ind w:firstLine="284"/>
        <w:jc w:val="both"/>
        <w:rPr>
          <w:lang w:val="en-US"/>
        </w:rPr>
      </w:pPr>
      <w:r w:rsidRPr="00DE4ECD">
        <w:rPr>
          <w:lang w:val="en-US"/>
        </w:rPr>
        <w:t xml:space="preserve">For literature reference, after-text references are used (they are specified in references). All sources </w:t>
      </w:r>
      <w:r w:rsidRPr="00DE4ECD">
        <w:rPr>
          <w:lang w:val="en-US"/>
        </w:rPr>
        <w:lastRenderedPageBreak/>
        <w:t xml:space="preserve">included in references list shall be referenced in square brackets in text of the article. Reference to literature source is typed after name or citation. Reference to source is a number of the source in references only and is typed in square brackets. Example: [5]. If several sources are referenced, number of sources are typed in square brackets with a semicolon between the sources. The sources are enumerated in ascending order. Example: [3;10]. In citation pages in brackets are typed after number of the source with a comma. Example: [4, p.12]. </w:t>
      </w:r>
    </w:p>
    <w:p w:rsidR="00DE4ECD" w:rsidRPr="00DE4ECD" w:rsidRDefault="00DE4ECD" w:rsidP="005627B2">
      <w:pPr>
        <w:pStyle w:val="a3"/>
        <w:spacing w:before="9"/>
        <w:jc w:val="center"/>
        <w:rPr>
          <w:lang w:val="en-US"/>
        </w:rPr>
      </w:pPr>
    </w:p>
    <w:p w:rsidR="00C9518A" w:rsidRPr="00FB5300" w:rsidRDefault="00C9518A" w:rsidP="005627B2">
      <w:pPr>
        <w:pStyle w:val="3"/>
      </w:pPr>
      <w:r w:rsidRPr="00FB5300">
        <w:t>References</w:t>
      </w:r>
    </w:p>
    <w:p w:rsidR="00C9518A" w:rsidRPr="00FB5300" w:rsidRDefault="00C9518A" w:rsidP="005627B2">
      <w:pPr>
        <w:pStyle w:val="a3"/>
        <w:spacing w:before="4"/>
        <w:jc w:val="both"/>
        <w:rPr>
          <w:lang w:val="en-US"/>
        </w:rPr>
      </w:pPr>
      <w:r w:rsidRPr="00FB5300">
        <w:rPr>
          <w:lang w:val="en-US"/>
        </w:rPr>
        <w:t xml:space="preserve">1. </w:t>
      </w:r>
      <w:proofErr w:type="spellStart"/>
      <w:r w:rsidRPr="00FB5300">
        <w:rPr>
          <w:lang w:val="en-US"/>
        </w:rPr>
        <w:t>Dubrovina</w:t>
      </w:r>
      <w:proofErr w:type="spellEnd"/>
      <w:r w:rsidRPr="00FB5300">
        <w:rPr>
          <w:lang w:val="en-US"/>
        </w:rPr>
        <w:t xml:space="preserve"> I.V. </w:t>
      </w:r>
      <w:proofErr w:type="spellStart"/>
      <w:r w:rsidRPr="00FB5300">
        <w:rPr>
          <w:lang w:val="en-US"/>
        </w:rPr>
        <w:t>Idei</w:t>
      </w:r>
      <w:proofErr w:type="spellEnd"/>
      <w:r w:rsidRPr="00FB5300">
        <w:rPr>
          <w:lang w:val="en-US"/>
        </w:rPr>
        <w:t xml:space="preserve"> L.S. </w:t>
      </w:r>
      <w:proofErr w:type="spellStart"/>
      <w:r w:rsidRPr="00FB5300">
        <w:rPr>
          <w:lang w:val="en-US"/>
        </w:rPr>
        <w:t>Vygotskogo</w:t>
      </w:r>
      <w:proofErr w:type="spellEnd"/>
      <w:r w:rsidRPr="00FB5300">
        <w:rPr>
          <w:lang w:val="en-US"/>
        </w:rPr>
        <w:t xml:space="preserve"> o </w:t>
      </w:r>
      <w:proofErr w:type="spellStart"/>
      <w:r w:rsidRPr="00FB5300">
        <w:rPr>
          <w:lang w:val="en-US"/>
        </w:rPr>
        <w:t>soderzhanii</w:t>
      </w:r>
      <w:proofErr w:type="spellEnd"/>
      <w:r w:rsidRPr="00FB5300">
        <w:rPr>
          <w:lang w:val="en-US"/>
        </w:rPr>
        <w:t xml:space="preserve"> </w:t>
      </w:r>
      <w:proofErr w:type="spellStart"/>
      <w:r w:rsidRPr="00FB5300">
        <w:rPr>
          <w:lang w:val="en-US"/>
        </w:rPr>
        <w:t>detskoi</w:t>
      </w:r>
      <w:proofErr w:type="spellEnd"/>
      <w:r w:rsidRPr="00FB5300">
        <w:rPr>
          <w:lang w:val="en-US"/>
        </w:rPr>
        <w:t xml:space="preserve"> </w:t>
      </w:r>
      <w:proofErr w:type="spellStart"/>
      <w:r w:rsidRPr="00FB5300">
        <w:rPr>
          <w:lang w:val="en-US"/>
        </w:rPr>
        <w:t>prakticheskoi</w:t>
      </w:r>
      <w:proofErr w:type="spellEnd"/>
      <w:r w:rsidRPr="00FB5300">
        <w:rPr>
          <w:lang w:val="en-US"/>
        </w:rPr>
        <w:t xml:space="preserve"> </w:t>
      </w:r>
      <w:proofErr w:type="spellStart"/>
      <w:r w:rsidRPr="00FB5300">
        <w:rPr>
          <w:lang w:val="en-US"/>
        </w:rPr>
        <w:t>psikhologii</w:t>
      </w:r>
      <w:proofErr w:type="spellEnd"/>
      <w:r w:rsidRPr="00FB5300">
        <w:rPr>
          <w:lang w:val="en-US"/>
        </w:rPr>
        <w:t xml:space="preserve"> [Ideas L.S. Vygotsky on the content of children’s practical psychology]. </w:t>
      </w:r>
      <w:proofErr w:type="spellStart"/>
      <w:r w:rsidRPr="00FB5300">
        <w:rPr>
          <w:i/>
          <w:lang w:val="en-US"/>
        </w:rPr>
        <w:t>Psikhologo-pedagogicheskie</w:t>
      </w:r>
      <w:proofErr w:type="spellEnd"/>
      <w:r w:rsidRPr="00FB5300">
        <w:rPr>
          <w:i/>
          <w:lang w:val="en-US"/>
        </w:rPr>
        <w:t xml:space="preserve"> </w:t>
      </w:r>
      <w:proofErr w:type="spellStart"/>
      <w:r w:rsidRPr="00FB5300">
        <w:rPr>
          <w:i/>
          <w:lang w:val="en-US"/>
        </w:rPr>
        <w:t>issledovaniya</w:t>
      </w:r>
      <w:proofErr w:type="spellEnd"/>
      <w:r w:rsidR="00BE2A41">
        <w:rPr>
          <w:i/>
          <w:lang w:val="en-US"/>
        </w:rPr>
        <w:t xml:space="preserve"> </w:t>
      </w:r>
      <w:r w:rsidRPr="00FB5300">
        <w:rPr>
          <w:lang w:val="en-US"/>
        </w:rPr>
        <w:t>=</w:t>
      </w:r>
      <w:r w:rsidR="00BE2A41">
        <w:rPr>
          <w:lang w:val="en-US"/>
        </w:rPr>
        <w:t xml:space="preserve"> </w:t>
      </w:r>
      <w:r w:rsidRPr="00FB5300">
        <w:rPr>
          <w:i/>
          <w:lang w:val="en-US"/>
        </w:rPr>
        <w:t>Psychological-Educational Studies</w:t>
      </w:r>
      <w:r w:rsidRPr="00FB5300">
        <w:rPr>
          <w:lang w:val="en-US"/>
        </w:rPr>
        <w:t xml:space="preserve">, 2013, no. 3. Available at: </w:t>
      </w:r>
      <w:hyperlink r:id="rId13">
        <w:r w:rsidRPr="00FB5300">
          <w:rPr>
            <w:lang w:val="en-US"/>
          </w:rPr>
          <w:t>http://psyedu.ru/</w:t>
        </w:r>
      </w:hyperlink>
      <w:r w:rsidRPr="00FB5300">
        <w:rPr>
          <w:lang w:val="en-US"/>
        </w:rPr>
        <w:t xml:space="preserve"> journal/2013/3/3432.phtml (Accessed 18.11.2013). (In Russ.).</w:t>
      </w:r>
    </w:p>
    <w:p w:rsidR="00C9518A" w:rsidRPr="00FB5300" w:rsidRDefault="00C9518A" w:rsidP="005627B2">
      <w:pPr>
        <w:pStyle w:val="a3"/>
        <w:spacing w:before="4"/>
        <w:jc w:val="both"/>
        <w:rPr>
          <w:lang w:val="en-US"/>
        </w:rPr>
      </w:pPr>
      <w:r w:rsidRPr="00FB5300">
        <w:rPr>
          <w:lang w:val="en-US"/>
        </w:rPr>
        <w:t xml:space="preserve">2. </w:t>
      </w:r>
      <w:proofErr w:type="spellStart"/>
      <w:r w:rsidRPr="00FB5300">
        <w:rPr>
          <w:lang w:val="en-US"/>
        </w:rPr>
        <w:t>Zabrodin</w:t>
      </w:r>
      <w:proofErr w:type="spellEnd"/>
      <w:r w:rsidR="000457FA">
        <w:rPr>
          <w:lang w:val="en-US"/>
        </w:rPr>
        <w:t xml:space="preserve"> </w:t>
      </w:r>
      <w:proofErr w:type="spellStart"/>
      <w:r w:rsidRPr="00FB5300">
        <w:rPr>
          <w:lang w:val="en-US"/>
        </w:rPr>
        <w:t>Yu.M</w:t>
      </w:r>
      <w:proofErr w:type="spellEnd"/>
      <w:r w:rsidRPr="00FB5300">
        <w:rPr>
          <w:lang w:val="en-US"/>
        </w:rPr>
        <w:t>.,</w:t>
      </w:r>
      <w:r w:rsidR="000457FA">
        <w:rPr>
          <w:lang w:val="en-US"/>
        </w:rPr>
        <w:t xml:space="preserve"> </w:t>
      </w:r>
      <w:proofErr w:type="spellStart"/>
      <w:r w:rsidRPr="00FB5300">
        <w:rPr>
          <w:lang w:val="en-US"/>
        </w:rPr>
        <w:t>Metelkova</w:t>
      </w:r>
      <w:proofErr w:type="spellEnd"/>
      <w:r w:rsidR="000457FA">
        <w:rPr>
          <w:lang w:val="en-US"/>
        </w:rPr>
        <w:t xml:space="preserve"> </w:t>
      </w:r>
      <w:r w:rsidRPr="00FB5300">
        <w:rPr>
          <w:lang w:val="en-US"/>
        </w:rPr>
        <w:t>E.I.,</w:t>
      </w:r>
      <w:r w:rsidR="000457FA">
        <w:rPr>
          <w:lang w:val="en-US"/>
        </w:rPr>
        <w:t xml:space="preserve"> </w:t>
      </w:r>
      <w:proofErr w:type="spellStart"/>
      <w:r w:rsidRPr="00FB5300">
        <w:rPr>
          <w:lang w:val="en-US"/>
        </w:rPr>
        <w:t>Rubtsov</w:t>
      </w:r>
      <w:proofErr w:type="spellEnd"/>
      <w:r w:rsidR="000457FA">
        <w:rPr>
          <w:lang w:val="en-US"/>
        </w:rPr>
        <w:t xml:space="preserve"> </w:t>
      </w:r>
      <w:r w:rsidRPr="00FB5300">
        <w:rPr>
          <w:lang w:val="en-US"/>
        </w:rPr>
        <w:t>V.V.</w:t>
      </w:r>
      <w:r w:rsidR="000457FA">
        <w:rPr>
          <w:lang w:val="en-US"/>
        </w:rPr>
        <w:t xml:space="preserve"> </w:t>
      </w:r>
      <w:r w:rsidRPr="00FB5300">
        <w:rPr>
          <w:lang w:val="en-US"/>
        </w:rPr>
        <w:t>Conception</w:t>
      </w:r>
      <w:r w:rsidR="000457FA">
        <w:rPr>
          <w:lang w:val="en-US"/>
        </w:rPr>
        <w:t xml:space="preserve"> </w:t>
      </w:r>
      <w:r w:rsidRPr="00FB5300">
        <w:rPr>
          <w:lang w:val="en-US"/>
        </w:rPr>
        <w:t>and</w:t>
      </w:r>
      <w:r w:rsidR="000457FA">
        <w:rPr>
          <w:lang w:val="en-US"/>
        </w:rPr>
        <w:t xml:space="preserve"> </w:t>
      </w:r>
      <w:r w:rsidRPr="00FB5300">
        <w:rPr>
          <w:lang w:val="en-US"/>
        </w:rPr>
        <w:t>Organizational</w:t>
      </w:r>
      <w:r w:rsidR="000457FA">
        <w:rPr>
          <w:lang w:val="en-US"/>
        </w:rPr>
        <w:t xml:space="preserve"> </w:t>
      </w:r>
      <w:r w:rsidRPr="00FB5300">
        <w:rPr>
          <w:lang w:val="en-US"/>
        </w:rPr>
        <w:t>and</w:t>
      </w:r>
      <w:r w:rsidR="000457FA">
        <w:rPr>
          <w:lang w:val="en-US"/>
        </w:rPr>
        <w:t xml:space="preserve"> </w:t>
      </w:r>
      <w:r w:rsidRPr="00FB5300">
        <w:rPr>
          <w:lang w:val="en-US"/>
        </w:rPr>
        <w:t>Structural</w:t>
      </w:r>
      <w:r w:rsidR="000457FA">
        <w:rPr>
          <w:lang w:val="en-US"/>
        </w:rPr>
        <w:t xml:space="preserve"> </w:t>
      </w:r>
      <w:r w:rsidRPr="00FB5300">
        <w:rPr>
          <w:lang w:val="en-US"/>
        </w:rPr>
        <w:t xml:space="preserve">Models of Psychological Service in Education. </w:t>
      </w:r>
      <w:proofErr w:type="spellStart"/>
      <w:r w:rsidRPr="00FB5300">
        <w:rPr>
          <w:i/>
          <w:lang w:val="en-US"/>
        </w:rPr>
        <w:t>Psikhologo-pedagogicheskie</w:t>
      </w:r>
      <w:proofErr w:type="spellEnd"/>
      <w:r w:rsidRPr="00FB5300">
        <w:rPr>
          <w:i/>
          <w:lang w:val="en-US"/>
        </w:rPr>
        <w:t xml:space="preserve"> </w:t>
      </w:r>
      <w:proofErr w:type="spellStart"/>
      <w:r w:rsidRPr="00FB5300">
        <w:rPr>
          <w:i/>
          <w:lang w:val="en-US"/>
        </w:rPr>
        <w:t>issledovaniya</w:t>
      </w:r>
      <w:proofErr w:type="spellEnd"/>
      <w:r w:rsidR="00BE2A41">
        <w:rPr>
          <w:i/>
          <w:lang w:val="en-US"/>
        </w:rPr>
        <w:t xml:space="preserve"> </w:t>
      </w:r>
      <w:r w:rsidRPr="00FB5300">
        <w:rPr>
          <w:lang w:val="en-US"/>
        </w:rPr>
        <w:t>=</w:t>
      </w:r>
      <w:r w:rsidR="00BE2A41">
        <w:rPr>
          <w:lang w:val="en-US"/>
        </w:rPr>
        <w:t xml:space="preserve"> </w:t>
      </w:r>
      <w:r w:rsidRPr="00FB5300">
        <w:rPr>
          <w:i/>
          <w:lang w:val="en-US"/>
        </w:rPr>
        <w:t>Psychological-</w:t>
      </w:r>
      <w:bookmarkStart w:id="0" w:name="_GoBack"/>
      <w:bookmarkEnd w:id="0"/>
      <w:r w:rsidRPr="00FB5300">
        <w:rPr>
          <w:i/>
          <w:lang w:val="en-US"/>
        </w:rPr>
        <w:t>Educational Studies</w:t>
      </w:r>
      <w:r w:rsidRPr="00FB5300">
        <w:rPr>
          <w:lang w:val="en-US"/>
        </w:rPr>
        <w:t xml:space="preserve">, 2016. Vol. 8, no. 3, pp. 1–15. DOI:10.17759/psyedu.2016080301. (In Russ.). </w:t>
      </w:r>
    </w:p>
    <w:p w:rsidR="00C9518A" w:rsidRPr="00FB5300" w:rsidRDefault="00C9518A" w:rsidP="005627B2">
      <w:pPr>
        <w:pStyle w:val="a3"/>
        <w:spacing w:before="4"/>
        <w:jc w:val="both"/>
        <w:rPr>
          <w:lang w:val="en-US"/>
        </w:rPr>
      </w:pPr>
      <w:r w:rsidRPr="00FB5300">
        <w:rPr>
          <w:lang w:val="en-US"/>
        </w:rPr>
        <w:t>3.</w:t>
      </w:r>
      <w:r w:rsidRPr="00FB5300">
        <w:rPr>
          <w:spacing w:val="-11"/>
          <w:lang w:val="en-US"/>
        </w:rPr>
        <w:t xml:space="preserve"> </w:t>
      </w:r>
      <w:r w:rsidRPr="00FB5300">
        <w:rPr>
          <w:lang w:val="en-US"/>
        </w:rPr>
        <w:t>Blair</w:t>
      </w:r>
      <w:r w:rsidRPr="00FB5300">
        <w:rPr>
          <w:spacing w:val="-11"/>
          <w:lang w:val="en-US"/>
        </w:rPr>
        <w:t xml:space="preserve"> </w:t>
      </w:r>
      <w:r w:rsidRPr="00FB5300">
        <w:rPr>
          <w:lang w:val="en-US"/>
        </w:rPr>
        <w:t>C.</w:t>
      </w:r>
      <w:r w:rsidRPr="00FB5300">
        <w:rPr>
          <w:spacing w:val="-11"/>
          <w:lang w:val="en-US"/>
        </w:rPr>
        <w:t xml:space="preserve"> </w:t>
      </w:r>
      <w:r w:rsidRPr="00FB5300">
        <w:rPr>
          <w:lang w:val="en-US"/>
        </w:rPr>
        <w:t>How</w:t>
      </w:r>
      <w:r w:rsidRPr="00FB5300">
        <w:rPr>
          <w:spacing w:val="-11"/>
          <w:lang w:val="en-US"/>
        </w:rPr>
        <w:t xml:space="preserve"> </w:t>
      </w:r>
      <w:r w:rsidRPr="00FB5300">
        <w:rPr>
          <w:lang w:val="en-US"/>
        </w:rPr>
        <w:t>similar</w:t>
      </w:r>
      <w:r w:rsidRPr="00FB5300">
        <w:rPr>
          <w:spacing w:val="-11"/>
          <w:lang w:val="en-US"/>
        </w:rPr>
        <w:t xml:space="preserve"> </w:t>
      </w:r>
      <w:r w:rsidRPr="00FB5300">
        <w:rPr>
          <w:lang w:val="en-US"/>
        </w:rPr>
        <w:t>are</w:t>
      </w:r>
      <w:r w:rsidRPr="00FB5300">
        <w:rPr>
          <w:spacing w:val="-11"/>
          <w:lang w:val="en-US"/>
        </w:rPr>
        <w:t xml:space="preserve"> </w:t>
      </w:r>
      <w:r w:rsidRPr="00FB5300">
        <w:rPr>
          <w:lang w:val="en-US"/>
        </w:rPr>
        <w:t>fluid</w:t>
      </w:r>
      <w:r w:rsidRPr="00FB5300">
        <w:rPr>
          <w:spacing w:val="-11"/>
          <w:lang w:val="en-US"/>
        </w:rPr>
        <w:t xml:space="preserve"> </w:t>
      </w:r>
      <w:r w:rsidRPr="00FB5300">
        <w:rPr>
          <w:lang w:val="en-US"/>
        </w:rPr>
        <w:t>cognition</w:t>
      </w:r>
      <w:r w:rsidRPr="00FB5300">
        <w:rPr>
          <w:spacing w:val="-11"/>
          <w:lang w:val="en-US"/>
        </w:rPr>
        <w:t xml:space="preserve"> </w:t>
      </w:r>
      <w:r w:rsidRPr="00FB5300">
        <w:rPr>
          <w:lang w:val="en-US"/>
        </w:rPr>
        <w:t>and</w:t>
      </w:r>
      <w:r w:rsidRPr="00FB5300">
        <w:rPr>
          <w:spacing w:val="-11"/>
          <w:lang w:val="en-US"/>
        </w:rPr>
        <w:t xml:space="preserve"> </w:t>
      </w:r>
      <w:r w:rsidRPr="00FB5300">
        <w:rPr>
          <w:lang w:val="en-US"/>
        </w:rPr>
        <w:t>general</w:t>
      </w:r>
      <w:r w:rsidRPr="00FB5300">
        <w:rPr>
          <w:spacing w:val="-11"/>
          <w:lang w:val="en-US"/>
        </w:rPr>
        <w:t xml:space="preserve"> </w:t>
      </w:r>
      <w:r w:rsidRPr="00FB5300">
        <w:rPr>
          <w:lang w:val="en-US"/>
        </w:rPr>
        <w:t>intelligence?</w:t>
      </w:r>
      <w:r w:rsidRPr="00FB5300">
        <w:rPr>
          <w:spacing w:val="-25"/>
          <w:lang w:val="en-US"/>
        </w:rPr>
        <w:t xml:space="preserve"> </w:t>
      </w:r>
      <w:r w:rsidRPr="00FB5300">
        <w:rPr>
          <w:lang w:val="en-US"/>
        </w:rPr>
        <w:t>A</w:t>
      </w:r>
      <w:r w:rsidRPr="00FB5300">
        <w:rPr>
          <w:spacing w:val="-24"/>
          <w:lang w:val="en-US"/>
        </w:rPr>
        <w:t xml:space="preserve"> </w:t>
      </w:r>
      <w:r w:rsidRPr="00FB5300">
        <w:rPr>
          <w:lang w:val="en-US"/>
        </w:rPr>
        <w:t>developmental</w:t>
      </w:r>
      <w:r w:rsidRPr="00FB5300">
        <w:rPr>
          <w:spacing w:val="-11"/>
          <w:lang w:val="en-US"/>
        </w:rPr>
        <w:t xml:space="preserve"> </w:t>
      </w:r>
      <w:r w:rsidRPr="00FB5300">
        <w:rPr>
          <w:lang w:val="en-US"/>
        </w:rPr>
        <w:t xml:space="preserve">neuroscience perspective on fluid cognition as an aspect of human cognitive ability. </w:t>
      </w:r>
      <w:r w:rsidRPr="00FB5300">
        <w:rPr>
          <w:i/>
          <w:lang w:val="en-US"/>
        </w:rPr>
        <w:t>Behavioral Brain Science</w:t>
      </w:r>
      <w:r w:rsidRPr="00FB5300">
        <w:rPr>
          <w:lang w:val="en-US"/>
        </w:rPr>
        <w:t xml:space="preserve">, 2006. </w:t>
      </w:r>
      <w:r w:rsidRPr="00FB5300">
        <w:rPr>
          <w:spacing w:val="-8"/>
          <w:lang w:val="en-US"/>
        </w:rPr>
        <w:t xml:space="preserve">Vol. </w:t>
      </w:r>
      <w:r w:rsidRPr="00FB5300">
        <w:rPr>
          <w:lang w:val="en-US"/>
        </w:rPr>
        <w:t>29, no. 2, pp. 109–125. DOI:10.1017/S01405</w:t>
      </w:r>
      <w:r w:rsidRPr="00FB5300">
        <w:rPr>
          <w:spacing w:val="-1"/>
          <w:lang w:val="en-US"/>
        </w:rPr>
        <w:t xml:space="preserve"> </w:t>
      </w:r>
      <w:r w:rsidRPr="00FB5300">
        <w:rPr>
          <w:lang w:val="en-US"/>
        </w:rPr>
        <w:t>25X06009034</w:t>
      </w:r>
    </w:p>
    <w:p w:rsidR="00C9518A" w:rsidRPr="00FB5300" w:rsidRDefault="00C9518A" w:rsidP="005627B2">
      <w:pPr>
        <w:pStyle w:val="3"/>
      </w:pPr>
      <w:r w:rsidRPr="00FB5300">
        <w:t>Information about the authors</w:t>
      </w:r>
    </w:p>
    <w:p w:rsidR="00C9518A" w:rsidRPr="00FB5300" w:rsidRDefault="00C9518A" w:rsidP="005627B2">
      <w:pPr>
        <w:pStyle w:val="a3"/>
        <w:spacing w:before="4"/>
        <w:jc w:val="both"/>
        <w:rPr>
          <w:lang w:val="en-US"/>
        </w:rPr>
      </w:pPr>
      <w:proofErr w:type="spellStart"/>
      <w:r w:rsidRPr="00FB5300">
        <w:rPr>
          <w:i/>
          <w:lang w:val="en-US"/>
        </w:rPr>
        <w:t>Vitalyi</w:t>
      </w:r>
      <w:proofErr w:type="spellEnd"/>
      <w:r w:rsidRPr="00FB5300">
        <w:rPr>
          <w:i/>
          <w:lang w:val="en-US"/>
        </w:rPr>
        <w:t xml:space="preserve"> N. Ivanov, </w:t>
      </w:r>
      <w:r w:rsidRPr="00FB5300">
        <w:rPr>
          <w:lang w:val="en-US"/>
        </w:rPr>
        <w:t>PhD in Psychology, Leading Research Associate, Associate Professor, Chair of Psychology, Saint Petersburg State University, Saint Petersburg, Russia, ORCID: https://orcid.org/0000-0002-0777-111</w:t>
      </w:r>
      <w:hyperlink r:id="rId14">
        <w:r w:rsidRPr="00FB5300">
          <w:rPr>
            <w:lang w:val="en-US"/>
          </w:rPr>
          <w:t>1, e-mail: ivanov@yandex.ru</w:t>
        </w:r>
      </w:hyperlink>
    </w:p>
    <w:p w:rsidR="00C9518A" w:rsidRPr="00FB5300" w:rsidRDefault="00C9518A" w:rsidP="005627B2">
      <w:pPr>
        <w:pStyle w:val="a3"/>
        <w:spacing w:before="61"/>
        <w:jc w:val="both"/>
        <w:rPr>
          <w:lang w:val="en-US"/>
        </w:rPr>
      </w:pPr>
      <w:r w:rsidRPr="00FB5300">
        <w:rPr>
          <w:i/>
          <w:lang w:val="en-US"/>
        </w:rPr>
        <w:t>Vladimir</w:t>
      </w:r>
      <w:r w:rsidRPr="00FB5300">
        <w:rPr>
          <w:i/>
          <w:spacing w:val="-35"/>
          <w:lang w:val="en-US"/>
        </w:rPr>
        <w:t xml:space="preserve"> </w:t>
      </w:r>
      <w:r w:rsidRPr="00FB5300">
        <w:rPr>
          <w:i/>
          <w:lang w:val="en-US"/>
        </w:rPr>
        <w:t>N.</w:t>
      </w:r>
      <w:r w:rsidRPr="00FB5300">
        <w:rPr>
          <w:i/>
          <w:spacing w:val="-35"/>
          <w:lang w:val="en-US"/>
        </w:rPr>
        <w:t xml:space="preserve"> </w:t>
      </w:r>
      <w:proofErr w:type="spellStart"/>
      <w:r w:rsidRPr="00FB5300">
        <w:rPr>
          <w:i/>
          <w:spacing w:val="-4"/>
          <w:lang w:val="en-US"/>
        </w:rPr>
        <w:t>Petrov</w:t>
      </w:r>
      <w:proofErr w:type="spellEnd"/>
      <w:r w:rsidRPr="00FB5300">
        <w:rPr>
          <w:i/>
          <w:spacing w:val="-4"/>
          <w:lang w:val="en-US"/>
        </w:rPr>
        <w:t>,</w:t>
      </w:r>
      <w:r w:rsidRPr="00FB5300">
        <w:rPr>
          <w:i/>
          <w:spacing w:val="-35"/>
          <w:lang w:val="en-US"/>
        </w:rPr>
        <w:t xml:space="preserve"> </w:t>
      </w:r>
      <w:r w:rsidRPr="00FB5300">
        <w:rPr>
          <w:lang w:val="en-US"/>
        </w:rPr>
        <w:t>PhD in Psychology,</w:t>
      </w:r>
      <w:r w:rsidRPr="00FB5300">
        <w:rPr>
          <w:spacing w:val="-35"/>
          <w:lang w:val="en-US"/>
        </w:rPr>
        <w:t xml:space="preserve"> </w:t>
      </w:r>
      <w:r w:rsidRPr="00FB5300">
        <w:rPr>
          <w:lang w:val="en-US"/>
        </w:rPr>
        <w:t>Leading</w:t>
      </w:r>
      <w:r w:rsidRPr="00FB5300">
        <w:rPr>
          <w:spacing w:val="-35"/>
          <w:lang w:val="en-US"/>
        </w:rPr>
        <w:t xml:space="preserve"> </w:t>
      </w:r>
      <w:proofErr w:type="spellStart"/>
      <w:r w:rsidRPr="00FB5300">
        <w:rPr>
          <w:lang w:val="en-US"/>
        </w:rPr>
        <w:t>ResearchAssociate</w:t>
      </w:r>
      <w:proofErr w:type="spellEnd"/>
      <w:r w:rsidRPr="00FB5300">
        <w:rPr>
          <w:lang w:val="en-US"/>
        </w:rPr>
        <w:t>,</w:t>
      </w:r>
      <w:r w:rsidRPr="00FB5300">
        <w:rPr>
          <w:spacing w:val="-35"/>
          <w:lang w:val="en-US"/>
        </w:rPr>
        <w:t xml:space="preserve"> </w:t>
      </w:r>
      <w:proofErr w:type="spellStart"/>
      <w:r w:rsidRPr="00FB5300">
        <w:rPr>
          <w:spacing w:val="1"/>
          <w:lang w:val="en-US"/>
        </w:rPr>
        <w:t>CenterofApplied</w:t>
      </w:r>
      <w:proofErr w:type="spellEnd"/>
      <w:r w:rsidRPr="00FB5300">
        <w:rPr>
          <w:spacing w:val="-35"/>
          <w:lang w:val="en-US"/>
        </w:rPr>
        <w:t xml:space="preserve"> </w:t>
      </w:r>
      <w:r w:rsidRPr="00FB5300">
        <w:rPr>
          <w:lang w:val="en-US"/>
        </w:rPr>
        <w:t xml:space="preserve">Psychological Studies, Moscow State University of Psychology &amp; Education, </w:t>
      </w:r>
      <w:r w:rsidRPr="00FB5300">
        <w:rPr>
          <w:spacing w:val="-3"/>
          <w:lang w:val="en-US"/>
        </w:rPr>
        <w:t xml:space="preserve">Moscow, </w:t>
      </w:r>
      <w:r w:rsidRPr="00FB5300">
        <w:rPr>
          <w:lang w:val="en-US"/>
        </w:rPr>
        <w:t xml:space="preserve">Russia, ORCID: https://orcid.org/0000-0002-0777-1122, </w:t>
      </w:r>
      <w:hyperlink r:id="rId15">
        <w:r w:rsidRPr="00FB5300">
          <w:rPr>
            <w:lang w:val="en-US"/>
          </w:rPr>
          <w:t>e-mail:</w:t>
        </w:r>
        <w:r w:rsidRPr="00FB5300">
          <w:rPr>
            <w:spacing w:val="-1"/>
            <w:lang w:val="en-US"/>
          </w:rPr>
          <w:t xml:space="preserve"> </w:t>
        </w:r>
        <w:r w:rsidRPr="00FB5300">
          <w:rPr>
            <w:lang w:val="en-US"/>
          </w:rPr>
          <w:t>petrov@yandex.ru</w:t>
        </w:r>
      </w:hyperlink>
    </w:p>
    <w:p w:rsidR="00C9518A" w:rsidRDefault="00C9518A" w:rsidP="005627B2">
      <w:pPr>
        <w:rPr>
          <w:lang w:val="en-US"/>
        </w:rPr>
      </w:pPr>
    </w:p>
    <w:p w:rsidR="00F1466E" w:rsidRDefault="00F1466E" w:rsidP="005627B2">
      <w:pPr>
        <w:rPr>
          <w:lang w:val="en-US"/>
        </w:rPr>
      </w:pPr>
    </w:p>
    <w:p w:rsidR="00F1466E" w:rsidRDefault="00F1466E" w:rsidP="005627B2">
      <w:pPr>
        <w:rPr>
          <w:lang w:val="en-US"/>
        </w:rPr>
      </w:pPr>
    </w:p>
    <w:p w:rsidR="00F1466E" w:rsidRPr="0051326A" w:rsidRDefault="00F1466E" w:rsidP="005627B2">
      <w:pPr>
        <w:rPr>
          <w:lang w:val="en-US"/>
        </w:rPr>
        <w:sectPr w:rsidR="00F1466E" w:rsidRPr="0051326A" w:rsidSect="00C9518A">
          <w:headerReference w:type="default" r:id="rId16"/>
          <w:footerReference w:type="default" r:id="rId17"/>
          <w:headerReference w:type="first" r:id="rId18"/>
          <w:footerReference w:type="first" r:id="rId19"/>
          <w:pgSz w:w="11910" w:h="16840"/>
          <w:pgMar w:top="1134" w:right="1134" w:bottom="1134" w:left="1134" w:header="1213" w:footer="1423" w:gutter="0"/>
          <w:pgNumType w:start="1"/>
          <w:cols w:space="720"/>
          <w:titlePg/>
          <w:docGrid w:linePitch="299"/>
        </w:sectPr>
      </w:pPr>
    </w:p>
    <w:p w:rsidR="00C9518A" w:rsidRPr="0051326A" w:rsidRDefault="00C9518A" w:rsidP="005627B2">
      <w:pPr>
        <w:rPr>
          <w:lang w:val="en-US"/>
        </w:rPr>
      </w:pPr>
    </w:p>
    <w:sectPr w:rsidR="00C9518A" w:rsidRPr="0051326A" w:rsidSect="00C9518A">
      <w:headerReference w:type="default" r:id="rId20"/>
      <w:footerReference w:type="default" r:id="rId21"/>
      <w:headerReference w:type="first" r:id="rId22"/>
      <w:footerReference w:type="first" r:id="rId23"/>
      <w:type w:val="continuous"/>
      <w:pgSz w:w="11910" w:h="16840"/>
      <w:pgMar w:top="1134" w:right="1134" w:bottom="1134" w:left="1134" w:header="1213" w:footer="1423"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F26" w:rsidRDefault="00AD2F26">
      <w:r>
        <w:separator/>
      </w:r>
    </w:p>
  </w:endnote>
  <w:endnote w:type="continuationSeparator" w:id="0">
    <w:p w:rsidR="00AD2F26" w:rsidRDefault="00AD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18A" w:rsidRPr="00A7012A" w:rsidRDefault="00582057" w:rsidP="00E76ACE">
    <w:pPr>
      <w:pStyle w:val="a9"/>
      <w:jc w:val="center"/>
      <w:rPr>
        <w:color w:val="FF0000"/>
        <w:sz w:val="20"/>
        <w:szCs w:val="20"/>
      </w:rPr>
    </w:pPr>
    <w:r w:rsidRPr="00A7012A">
      <w:rPr>
        <w:color w:val="FF0000"/>
        <w:sz w:val="20"/>
        <w:szCs w:val="20"/>
      </w:rPr>
      <w:fldChar w:fldCharType="begin"/>
    </w:r>
    <w:r w:rsidR="00C9518A" w:rsidRPr="00A7012A">
      <w:rPr>
        <w:color w:val="FF0000"/>
        <w:sz w:val="20"/>
        <w:szCs w:val="20"/>
      </w:rPr>
      <w:instrText>PAGE   \* MERGEFORMAT</w:instrText>
    </w:r>
    <w:r w:rsidRPr="00A7012A">
      <w:rPr>
        <w:color w:val="FF0000"/>
        <w:sz w:val="20"/>
        <w:szCs w:val="20"/>
      </w:rPr>
      <w:fldChar w:fldCharType="separate"/>
    </w:r>
    <w:r w:rsidR="00F1466E">
      <w:rPr>
        <w:noProof/>
        <w:color w:val="FF0000"/>
        <w:sz w:val="20"/>
        <w:szCs w:val="20"/>
      </w:rPr>
      <w:t>3</w:t>
    </w:r>
    <w:r w:rsidRPr="00A7012A">
      <w:rPr>
        <w:color w:val="FF000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18A" w:rsidRPr="00A7012A" w:rsidRDefault="00582057" w:rsidP="00570F96">
    <w:pPr>
      <w:pStyle w:val="a9"/>
      <w:jc w:val="center"/>
      <w:rPr>
        <w:color w:val="FF0000"/>
        <w:sz w:val="20"/>
        <w:szCs w:val="20"/>
      </w:rPr>
    </w:pPr>
    <w:r w:rsidRPr="00A7012A">
      <w:rPr>
        <w:color w:val="FF0000"/>
        <w:sz w:val="20"/>
        <w:szCs w:val="20"/>
      </w:rPr>
      <w:fldChar w:fldCharType="begin"/>
    </w:r>
    <w:r w:rsidR="00C9518A" w:rsidRPr="00A7012A">
      <w:rPr>
        <w:color w:val="FF0000"/>
        <w:sz w:val="20"/>
        <w:szCs w:val="20"/>
      </w:rPr>
      <w:instrText>PAGE   \* MERGEFORMAT</w:instrText>
    </w:r>
    <w:r w:rsidRPr="00A7012A">
      <w:rPr>
        <w:color w:val="FF0000"/>
        <w:sz w:val="20"/>
        <w:szCs w:val="20"/>
      </w:rPr>
      <w:fldChar w:fldCharType="separate"/>
    </w:r>
    <w:r w:rsidR="00F1466E">
      <w:rPr>
        <w:noProof/>
        <w:color w:val="FF0000"/>
        <w:sz w:val="20"/>
        <w:szCs w:val="20"/>
      </w:rPr>
      <w:t>1</w:t>
    </w:r>
    <w:r w:rsidRPr="00A7012A">
      <w:rPr>
        <w:color w:val="FF0000"/>
        <w:sz w:val="20"/>
        <w:szCs w:val="20"/>
      </w:rPr>
      <w:fldChar w:fldCharType="end"/>
    </w:r>
  </w:p>
  <w:p w:rsidR="00C9518A" w:rsidRPr="00A7012A" w:rsidRDefault="00C9518A" w:rsidP="00570F96">
    <w:pPr>
      <w:pStyle w:val="a9"/>
      <w:rPr>
        <w:color w:val="FF0000"/>
        <w:sz w:val="20"/>
        <w:szCs w:val="20"/>
        <w:lang w:val="en-US"/>
      </w:rPr>
    </w:pPr>
    <w:r w:rsidRPr="00A7012A">
      <w:rPr>
        <w:color w:val="FF0000"/>
        <w:sz w:val="20"/>
        <w:szCs w:val="20"/>
        <w:lang w:val="en-US"/>
      </w:rPr>
      <w:t>CC-BY-NC</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FB0" w:rsidRPr="00A7012A" w:rsidRDefault="00582057" w:rsidP="00E76ACE">
    <w:pPr>
      <w:pStyle w:val="a9"/>
      <w:jc w:val="center"/>
      <w:rPr>
        <w:color w:val="FF0000"/>
        <w:sz w:val="20"/>
        <w:szCs w:val="20"/>
      </w:rPr>
    </w:pPr>
    <w:r w:rsidRPr="00A7012A">
      <w:rPr>
        <w:color w:val="FF0000"/>
        <w:sz w:val="20"/>
        <w:szCs w:val="20"/>
      </w:rPr>
      <w:fldChar w:fldCharType="begin"/>
    </w:r>
    <w:r w:rsidR="00697FB0" w:rsidRPr="00A7012A">
      <w:rPr>
        <w:color w:val="FF0000"/>
        <w:sz w:val="20"/>
        <w:szCs w:val="20"/>
      </w:rPr>
      <w:instrText>PAGE   \* MERGEFORMAT</w:instrText>
    </w:r>
    <w:r w:rsidRPr="00A7012A">
      <w:rPr>
        <w:color w:val="FF0000"/>
        <w:sz w:val="20"/>
        <w:szCs w:val="20"/>
      </w:rPr>
      <w:fldChar w:fldCharType="separate"/>
    </w:r>
    <w:r w:rsidR="00CE5060">
      <w:rPr>
        <w:noProof/>
        <w:color w:val="FF0000"/>
        <w:sz w:val="20"/>
        <w:szCs w:val="20"/>
      </w:rPr>
      <w:t>4</w:t>
    </w:r>
    <w:r w:rsidRPr="00A7012A">
      <w:rPr>
        <w:color w:val="FF0000"/>
        <w:sz w:val="2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FB0" w:rsidRPr="00A7012A" w:rsidRDefault="00582057" w:rsidP="00570F96">
    <w:pPr>
      <w:pStyle w:val="a9"/>
      <w:jc w:val="center"/>
      <w:rPr>
        <w:color w:val="FF0000"/>
        <w:sz w:val="20"/>
        <w:szCs w:val="20"/>
      </w:rPr>
    </w:pPr>
    <w:r w:rsidRPr="00A7012A">
      <w:rPr>
        <w:color w:val="FF0000"/>
        <w:sz w:val="20"/>
        <w:szCs w:val="20"/>
      </w:rPr>
      <w:fldChar w:fldCharType="begin"/>
    </w:r>
    <w:r w:rsidR="00697FB0" w:rsidRPr="00A7012A">
      <w:rPr>
        <w:color w:val="FF0000"/>
        <w:sz w:val="20"/>
        <w:szCs w:val="20"/>
      </w:rPr>
      <w:instrText>PAGE   \* MERGEFORMAT</w:instrText>
    </w:r>
    <w:r w:rsidRPr="00A7012A">
      <w:rPr>
        <w:color w:val="FF0000"/>
        <w:sz w:val="20"/>
        <w:szCs w:val="20"/>
      </w:rPr>
      <w:fldChar w:fldCharType="separate"/>
    </w:r>
    <w:r w:rsidR="00DE4ECD">
      <w:rPr>
        <w:noProof/>
        <w:color w:val="FF0000"/>
        <w:sz w:val="20"/>
        <w:szCs w:val="20"/>
      </w:rPr>
      <w:t>3</w:t>
    </w:r>
    <w:r w:rsidRPr="00A7012A">
      <w:rPr>
        <w:color w:val="FF0000"/>
        <w:sz w:val="20"/>
        <w:szCs w:val="20"/>
      </w:rPr>
      <w:fldChar w:fldCharType="end"/>
    </w:r>
  </w:p>
  <w:p w:rsidR="00697FB0" w:rsidRPr="00A7012A" w:rsidRDefault="00697FB0" w:rsidP="00570F96">
    <w:pPr>
      <w:pStyle w:val="a9"/>
      <w:rPr>
        <w:color w:val="FF0000"/>
        <w:sz w:val="20"/>
        <w:szCs w:val="20"/>
        <w:lang w:val="en-US"/>
      </w:rPr>
    </w:pPr>
    <w:r w:rsidRPr="00A7012A">
      <w:rPr>
        <w:color w:val="FF0000"/>
        <w:sz w:val="20"/>
        <w:szCs w:val="20"/>
        <w:lang w:val="en-US"/>
      </w:rPr>
      <w:t>CC-BY-NC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F26" w:rsidRDefault="00AD2F26">
      <w:r>
        <w:separator/>
      </w:r>
    </w:p>
  </w:footnote>
  <w:footnote w:type="continuationSeparator" w:id="0">
    <w:p w:rsidR="00AD2F26" w:rsidRDefault="00AD2F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821"/>
      <w:gridCol w:w="4821"/>
    </w:tblGrid>
    <w:tr w:rsidR="00DF304C" w:rsidRPr="0051326A" w:rsidTr="00115FD2">
      <w:tc>
        <w:tcPr>
          <w:tcW w:w="2500" w:type="pct"/>
        </w:tcPr>
        <w:p w:rsidR="00DF304C" w:rsidRPr="00DF304C" w:rsidRDefault="00DF304C" w:rsidP="00DF304C">
          <w:pPr>
            <w:pStyle w:val="a3"/>
            <w:kinsoku w:val="0"/>
            <w:overflowPunct w:val="0"/>
            <w:adjustRightInd w:val="0"/>
            <w:ind w:right="7"/>
            <w:mirrorIndents/>
            <w:rPr>
              <w:color w:val="FF0000"/>
              <w:lang w:val="en-US" w:bidi="ar-SA"/>
            </w:rPr>
          </w:pPr>
          <w:r w:rsidRPr="00DF304C">
            <w:rPr>
              <w:i/>
              <w:iCs/>
              <w:color w:val="FF0000"/>
              <w:sz w:val="20"/>
              <w:szCs w:val="20"/>
              <w:lang w:val="en-US" w:bidi="ar-SA"/>
            </w:rPr>
            <w:t>Digital Humanities and Technology in Education (DHTE 202</w:t>
          </w:r>
          <w:r>
            <w:rPr>
              <w:i/>
              <w:iCs/>
              <w:color w:val="FF0000"/>
              <w:sz w:val="20"/>
              <w:szCs w:val="20"/>
              <w:lang w:val="en-US" w:bidi="ar-SA"/>
            </w:rPr>
            <w:t>2</w:t>
          </w:r>
          <w:r w:rsidRPr="00DF304C">
            <w:rPr>
              <w:i/>
              <w:iCs/>
              <w:color w:val="FF0000"/>
              <w:sz w:val="20"/>
              <w:szCs w:val="20"/>
              <w:lang w:val="en-US" w:bidi="ar-SA"/>
            </w:rPr>
            <w:t>): Collection of Articles of the III All-Russian Scientific and Practical Conference with International Participation. November 17–18, 2022</w:t>
          </w:r>
        </w:p>
      </w:tc>
      <w:tc>
        <w:tcPr>
          <w:tcW w:w="2500" w:type="pct"/>
        </w:tcPr>
        <w:p w:rsidR="00DF304C" w:rsidRPr="00C93F56" w:rsidRDefault="00DF304C" w:rsidP="00DF304C">
          <w:pPr>
            <w:jc w:val="right"/>
            <w:rPr>
              <w:color w:val="FF0000"/>
              <w:sz w:val="20"/>
              <w:szCs w:val="20"/>
              <w:lang w:val="en-US"/>
            </w:rPr>
          </w:pPr>
          <w:r w:rsidRPr="00C93F56">
            <w:rPr>
              <w:noProof/>
              <w:color w:val="FF0000"/>
              <w:sz w:val="20"/>
              <w:szCs w:val="20"/>
              <w:lang w:val="en-US"/>
            </w:rPr>
            <w:t>Ivanov V.N., Petrov V.N.</w:t>
          </w:r>
        </w:p>
        <w:p w:rsidR="00DF304C" w:rsidRPr="00DF304C" w:rsidRDefault="00DF304C" w:rsidP="00DF304C">
          <w:pPr>
            <w:pStyle w:val="a7"/>
            <w:adjustRightInd w:val="0"/>
            <w:mirrorIndents/>
            <w:jc w:val="right"/>
            <w:rPr>
              <w:iCs/>
              <w:color w:val="FF0000"/>
              <w:sz w:val="20"/>
              <w:szCs w:val="20"/>
              <w:lang w:val="en-US" w:bidi="ar-SA"/>
            </w:rPr>
          </w:pPr>
          <w:r w:rsidRPr="00C93F56">
            <w:rPr>
              <w:rStyle w:val="jlqj4b"/>
              <w:color w:val="FF0000"/>
              <w:sz w:val="20"/>
              <w:szCs w:val="20"/>
              <w:lang w:val="en"/>
            </w:rPr>
            <w:t>Features of child development in the digital sphere</w:t>
          </w:r>
        </w:p>
      </w:tc>
    </w:tr>
  </w:tbl>
  <w:p w:rsidR="00C9518A" w:rsidRPr="00DF304C" w:rsidRDefault="00C9518A" w:rsidP="009C1A35">
    <w:pPr>
      <w:pStyle w:val="a3"/>
      <w:rPr>
        <w:sz w:val="20"/>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821"/>
      <w:gridCol w:w="4821"/>
    </w:tblGrid>
    <w:tr w:rsidR="00C9518A" w:rsidRPr="0051326A" w:rsidTr="00115FD2">
      <w:tc>
        <w:tcPr>
          <w:tcW w:w="2500" w:type="pct"/>
        </w:tcPr>
        <w:p w:rsidR="00C9518A" w:rsidRPr="00115FD2" w:rsidRDefault="00DF304C" w:rsidP="00795089">
          <w:pPr>
            <w:rPr>
              <w:color w:val="FF0000"/>
              <w:sz w:val="20"/>
              <w:lang w:val="en-US"/>
            </w:rPr>
          </w:pPr>
          <w:r w:rsidRPr="00DF304C">
            <w:rPr>
              <w:i/>
              <w:iCs/>
              <w:color w:val="FF0000"/>
              <w:sz w:val="20"/>
              <w:szCs w:val="20"/>
              <w:lang w:val="en-US" w:bidi="ar-SA"/>
            </w:rPr>
            <w:t>Digital Humanities and Technology in Education (DHTE 202</w:t>
          </w:r>
          <w:r>
            <w:rPr>
              <w:i/>
              <w:iCs/>
              <w:color w:val="FF0000"/>
              <w:sz w:val="20"/>
              <w:szCs w:val="20"/>
              <w:lang w:val="en-US" w:bidi="ar-SA"/>
            </w:rPr>
            <w:t>2</w:t>
          </w:r>
          <w:r w:rsidRPr="00DF304C">
            <w:rPr>
              <w:i/>
              <w:iCs/>
              <w:color w:val="FF0000"/>
              <w:sz w:val="20"/>
              <w:szCs w:val="20"/>
              <w:lang w:val="en-US" w:bidi="ar-SA"/>
            </w:rPr>
            <w:t>): Collection of Articles of the III All-Russian Scientific and Practical Conference with International Participation. November 17–18, 2022</w:t>
          </w:r>
        </w:p>
      </w:tc>
      <w:tc>
        <w:tcPr>
          <w:tcW w:w="2500" w:type="pct"/>
        </w:tcPr>
        <w:p w:rsidR="00DF304C" w:rsidRPr="00C93F56" w:rsidRDefault="00DF304C" w:rsidP="00DF304C">
          <w:pPr>
            <w:jc w:val="right"/>
            <w:rPr>
              <w:color w:val="FF0000"/>
              <w:sz w:val="20"/>
              <w:szCs w:val="20"/>
              <w:lang w:val="en-US"/>
            </w:rPr>
          </w:pPr>
          <w:r w:rsidRPr="00C93F56">
            <w:rPr>
              <w:noProof/>
              <w:color w:val="FF0000"/>
              <w:sz w:val="20"/>
              <w:szCs w:val="20"/>
              <w:lang w:val="en-US"/>
            </w:rPr>
            <w:t>Ivanov V.N., Petrov V.N.</w:t>
          </w:r>
        </w:p>
        <w:p w:rsidR="00C9518A" w:rsidRPr="00115FD2" w:rsidRDefault="00DF304C" w:rsidP="00DF304C">
          <w:pPr>
            <w:jc w:val="right"/>
            <w:rPr>
              <w:color w:val="FF0000"/>
              <w:sz w:val="20"/>
              <w:lang w:val="en-US"/>
            </w:rPr>
          </w:pPr>
          <w:r w:rsidRPr="00C93F56">
            <w:rPr>
              <w:rStyle w:val="jlqj4b"/>
              <w:color w:val="FF0000"/>
              <w:sz w:val="20"/>
              <w:szCs w:val="20"/>
              <w:lang w:val="en"/>
            </w:rPr>
            <w:t>Features of child development in the digital sphere</w:t>
          </w:r>
        </w:p>
      </w:tc>
    </w:tr>
  </w:tbl>
  <w:p w:rsidR="00C9518A" w:rsidRPr="00A64462" w:rsidRDefault="00C9518A">
    <w:pPr>
      <w:pStyle w:val="a7"/>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929"/>
      <w:gridCol w:w="4929"/>
    </w:tblGrid>
    <w:tr w:rsidR="00697FB0" w:rsidRPr="00A7012A" w:rsidTr="00115FD2">
      <w:tc>
        <w:tcPr>
          <w:tcW w:w="2500" w:type="pct"/>
        </w:tcPr>
        <w:p w:rsidR="00697FB0" w:rsidRPr="00115FD2" w:rsidRDefault="00697FB0" w:rsidP="00115FD2">
          <w:pPr>
            <w:pStyle w:val="a3"/>
            <w:kinsoku w:val="0"/>
            <w:overflowPunct w:val="0"/>
            <w:adjustRightInd w:val="0"/>
            <w:ind w:right="7"/>
            <w:mirrorIndents/>
            <w:rPr>
              <w:i/>
              <w:iCs/>
              <w:color w:val="FF0000"/>
              <w:sz w:val="20"/>
              <w:szCs w:val="20"/>
              <w:lang w:bidi="ar-SA"/>
            </w:rPr>
          </w:pPr>
          <w:r w:rsidRPr="00115FD2">
            <w:rPr>
              <w:i/>
              <w:iCs/>
              <w:color w:val="FF0000"/>
              <w:sz w:val="20"/>
              <w:szCs w:val="20"/>
              <w:lang w:bidi="ar-SA"/>
            </w:rPr>
            <w:t>Иванов В.Н., Петров В.Н.</w:t>
          </w:r>
        </w:p>
        <w:p w:rsidR="00697FB0" w:rsidRPr="00115FD2" w:rsidRDefault="00697FB0" w:rsidP="00115FD2">
          <w:pPr>
            <w:pStyle w:val="a3"/>
            <w:kinsoku w:val="0"/>
            <w:overflowPunct w:val="0"/>
            <w:adjustRightInd w:val="0"/>
            <w:ind w:right="7"/>
            <w:mirrorIndents/>
            <w:rPr>
              <w:iCs/>
              <w:color w:val="FF0000"/>
              <w:sz w:val="20"/>
              <w:szCs w:val="20"/>
              <w:lang w:bidi="ar-SA"/>
            </w:rPr>
          </w:pPr>
          <w:r w:rsidRPr="00115FD2">
            <w:rPr>
              <w:iCs/>
              <w:color w:val="FF0000"/>
              <w:sz w:val="20"/>
              <w:szCs w:val="20"/>
              <w:lang w:bidi="ar-SA"/>
            </w:rPr>
            <w:t>Переживание в деятельности студентов первого курса</w:t>
          </w:r>
        </w:p>
        <w:p w:rsidR="00697FB0" w:rsidRPr="00115FD2" w:rsidRDefault="00CE5060" w:rsidP="00115FD2">
          <w:pPr>
            <w:pStyle w:val="a3"/>
            <w:kinsoku w:val="0"/>
            <w:overflowPunct w:val="0"/>
            <w:adjustRightInd w:val="0"/>
            <w:ind w:right="7"/>
            <w:mirrorIndents/>
            <w:rPr>
              <w:iCs/>
              <w:color w:val="FF0000"/>
              <w:sz w:val="20"/>
              <w:szCs w:val="20"/>
              <w:lang w:val="en-US" w:bidi="ar-SA"/>
            </w:rPr>
          </w:pPr>
          <w:r w:rsidRPr="00115FD2">
            <w:rPr>
              <w:iCs/>
              <w:noProof/>
              <w:color w:val="FF0000"/>
              <w:sz w:val="20"/>
              <w:szCs w:val="20"/>
              <w:lang w:val="en-US" w:bidi="ar-SA"/>
            </w:rPr>
            <w:t>«journal_name_ru»</w:t>
          </w:r>
          <w:r w:rsidR="00697FB0" w:rsidRPr="00115FD2">
            <w:rPr>
              <w:iCs/>
              <w:color w:val="FF0000"/>
              <w:sz w:val="20"/>
              <w:szCs w:val="20"/>
              <w:lang w:val="en-US" w:bidi="ar-SA"/>
            </w:rPr>
            <w:t xml:space="preserve">. </w:t>
          </w:r>
          <w:r w:rsidRPr="00115FD2">
            <w:rPr>
              <w:iCs/>
              <w:noProof/>
              <w:color w:val="FF0000"/>
              <w:sz w:val="20"/>
              <w:szCs w:val="20"/>
              <w:lang w:val="en-US" w:bidi="ar-SA"/>
            </w:rPr>
            <w:t>«year»</w:t>
          </w:r>
          <w:r w:rsidR="00697FB0" w:rsidRPr="00115FD2">
            <w:rPr>
              <w:iCs/>
              <w:color w:val="FF0000"/>
              <w:sz w:val="20"/>
              <w:szCs w:val="20"/>
              <w:lang w:val="en-US" w:bidi="ar-SA"/>
            </w:rPr>
            <w:t xml:space="preserve">. </w:t>
          </w:r>
          <w:r w:rsidR="00697FB0" w:rsidRPr="00115FD2">
            <w:rPr>
              <w:iCs/>
              <w:color w:val="FF0000"/>
              <w:sz w:val="20"/>
              <w:szCs w:val="20"/>
              <w:lang w:bidi="ar-SA"/>
            </w:rPr>
            <w:t>Том</w:t>
          </w:r>
          <w:r w:rsidR="00697FB0" w:rsidRPr="00115FD2">
            <w:rPr>
              <w:iCs/>
              <w:color w:val="FF0000"/>
              <w:sz w:val="20"/>
              <w:szCs w:val="20"/>
              <w:lang w:val="en-US" w:bidi="ar-SA"/>
            </w:rPr>
            <w:t> </w:t>
          </w:r>
          <w:r w:rsidRPr="00115FD2">
            <w:rPr>
              <w:iCs/>
              <w:noProof/>
              <w:color w:val="FF0000"/>
              <w:sz w:val="20"/>
              <w:szCs w:val="20"/>
              <w:lang w:val="en-US" w:bidi="ar-SA"/>
            </w:rPr>
            <w:t>«volume»</w:t>
          </w:r>
          <w:r w:rsidR="00697FB0" w:rsidRPr="00115FD2">
            <w:rPr>
              <w:iCs/>
              <w:color w:val="FF0000"/>
              <w:sz w:val="20"/>
              <w:szCs w:val="20"/>
              <w:lang w:val="en-US" w:bidi="ar-SA"/>
            </w:rPr>
            <w:t xml:space="preserve">. № _. </w:t>
          </w:r>
          <w:r w:rsidR="00697FB0" w:rsidRPr="00115FD2">
            <w:rPr>
              <w:iCs/>
              <w:color w:val="FF0000"/>
              <w:sz w:val="20"/>
              <w:szCs w:val="20"/>
              <w:lang w:bidi="ar-SA"/>
            </w:rPr>
            <w:t>С</w:t>
          </w:r>
          <w:r w:rsidR="00697FB0" w:rsidRPr="00115FD2">
            <w:rPr>
              <w:iCs/>
              <w:color w:val="FF0000"/>
              <w:sz w:val="20"/>
              <w:szCs w:val="20"/>
              <w:lang w:val="en-US" w:bidi="ar-SA"/>
            </w:rPr>
            <w:t>. _–_.</w:t>
          </w:r>
        </w:p>
        <w:p w:rsidR="00697FB0" w:rsidRPr="00115FD2" w:rsidRDefault="00697FB0" w:rsidP="00115FD2">
          <w:pPr>
            <w:jc w:val="center"/>
            <w:rPr>
              <w:color w:val="FF0000"/>
              <w:lang w:val="en-US" w:bidi="ar-SA"/>
            </w:rPr>
          </w:pPr>
        </w:p>
      </w:tc>
      <w:tc>
        <w:tcPr>
          <w:tcW w:w="2500" w:type="pct"/>
        </w:tcPr>
        <w:p w:rsidR="00697FB0" w:rsidRPr="00115FD2" w:rsidRDefault="00697FB0" w:rsidP="00115FD2">
          <w:pPr>
            <w:pStyle w:val="a3"/>
            <w:kinsoku w:val="0"/>
            <w:overflowPunct w:val="0"/>
            <w:adjustRightInd w:val="0"/>
            <w:ind w:right="18"/>
            <w:mirrorIndents/>
            <w:jc w:val="right"/>
            <w:rPr>
              <w:i/>
              <w:color w:val="FF0000"/>
              <w:sz w:val="20"/>
              <w:szCs w:val="20"/>
              <w:lang w:val="en-US"/>
            </w:rPr>
          </w:pPr>
          <w:bookmarkStart w:id="1" w:name="_Hlk35607908"/>
          <w:r w:rsidRPr="00115FD2">
            <w:rPr>
              <w:i/>
              <w:color w:val="FF0000"/>
              <w:sz w:val="20"/>
              <w:szCs w:val="20"/>
              <w:lang w:val="en-US"/>
            </w:rPr>
            <w:t xml:space="preserve">Ivanov V.N., </w:t>
          </w:r>
          <w:proofErr w:type="spellStart"/>
          <w:r w:rsidRPr="00115FD2">
            <w:rPr>
              <w:i/>
              <w:color w:val="FF0000"/>
              <w:sz w:val="20"/>
              <w:szCs w:val="20"/>
              <w:lang w:val="en-US"/>
            </w:rPr>
            <w:t>Petrov</w:t>
          </w:r>
          <w:proofErr w:type="spellEnd"/>
          <w:r w:rsidRPr="00115FD2">
            <w:rPr>
              <w:i/>
              <w:color w:val="FF0000"/>
              <w:sz w:val="20"/>
              <w:szCs w:val="20"/>
              <w:lang w:val="en-US"/>
            </w:rPr>
            <w:t xml:space="preserve"> V.N.</w:t>
          </w:r>
        </w:p>
        <w:p w:rsidR="00697FB0" w:rsidRPr="00115FD2" w:rsidRDefault="00697FB0" w:rsidP="00115FD2">
          <w:pPr>
            <w:pStyle w:val="a3"/>
            <w:kinsoku w:val="0"/>
            <w:overflowPunct w:val="0"/>
            <w:adjustRightInd w:val="0"/>
            <w:ind w:right="18"/>
            <w:mirrorIndents/>
            <w:jc w:val="right"/>
            <w:rPr>
              <w:iCs/>
              <w:color w:val="FF0000"/>
              <w:sz w:val="20"/>
              <w:szCs w:val="20"/>
              <w:lang w:val="en-US" w:bidi="ar-SA"/>
            </w:rPr>
          </w:pPr>
          <w:r w:rsidRPr="00115FD2">
            <w:rPr>
              <w:iCs/>
              <w:color w:val="FF0000"/>
              <w:sz w:val="20"/>
              <w:szCs w:val="20"/>
              <w:lang w:val="en-US" w:bidi="ar-SA"/>
            </w:rPr>
            <w:t>Activity Experience of First-Year Students</w:t>
          </w:r>
        </w:p>
        <w:p w:rsidR="00697FB0" w:rsidRPr="00115FD2" w:rsidRDefault="00CE5060" w:rsidP="00115FD2">
          <w:pPr>
            <w:pStyle w:val="a3"/>
            <w:kinsoku w:val="0"/>
            <w:overflowPunct w:val="0"/>
            <w:adjustRightInd w:val="0"/>
            <w:ind w:right="18"/>
            <w:mirrorIndents/>
            <w:jc w:val="right"/>
            <w:rPr>
              <w:iCs/>
              <w:color w:val="FF0000"/>
              <w:sz w:val="20"/>
              <w:szCs w:val="20"/>
              <w:lang w:val="en-US" w:bidi="ar-SA"/>
            </w:rPr>
          </w:pPr>
          <w:r w:rsidRPr="00115FD2">
            <w:rPr>
              <w:iCs/>
              <w:noProof/>
              <w:color w:val="FF0000"/>
              <w:sz w:val="20"/>
              <w:szCs w:val="20"/>
              <w:lang w:val="en-US" w:bidi="ar-SA"/>
            </w:rPr>
            <w:t>«journal_name_en»</w:t>
          </w:r>
          <w:r w:rsidR="00697FB0" w:rsidRPr="00115FD2">
            <w:rPr>
              <w:iCs/>
              <w:color w:val="FF0000"/>
              <w:sz w:val="20"/>
              <w:szCs w:val="20"/>
              <w:lang w:val="en-US" w:bidi="ar-SA"/>
            </w:rPr>
            <w:t xml:space="preserve">. </w:t>
          </w:r>
          <w:r w:rsidRPr="00115FD2">
            <w:rPr>
              <w:iCs/>
              <w:noProof/>
              <w:color w:val="FF0000"/>
              <w:sz w:val="20"/>
              <w:szCs w:val="20"/>
              <w:lang w:val="en-US" w:bidi="ar-SA"/>
            </w:rPr>
            <w:t>«year»</w:t>
          </w:r>
          <w:r w:rsidR="00697FB0" w:rsidRPr="00115FD2">
            <w:rPr>
              <w:iCs/>
              <w:color w:val="FF0000"/>
              <w:sz w:val="20"/>
              <w:szCs w:val="20"/>
              <w:lang w:val="en-US" w:bidi="ar-SA"/>
            </w:rPr>
            <w:t>. Vol. </w:t>
          </w:r>
          <w:r w:rsidRPr="00115FD2">
            <w:rPr>
              <w:iCs/>
              <w:noProof/>
              <w:color w:val="FF0000"/>
              <w:sz w:val="20"/>
              <w:szCs w:val="20"/>
              <w:lang w:val="en-US" w:bidi="ar-SA"/>
            </w:rPr>
            <w:t>«volume»</w:t>
          </w:r>
          <w:r w:rsidR="00697FB0" w:rsidRPr="00115FD2">
            <w:rPr>
              <w:iCs/>
              <w:color w:val="FF0000"/>
              <w:sz w:val="20"/>
              <w:szCs w:val="20"/>
              <w:lang w:val="en-US" w:bidi="ar-SA"/>
            </w:rPr>
            <w:t>, no. _, pp. </w:t>
          </w:r>
          <w:r w:rsidR="00697FB0" w:rsidRPr="00115FD2">
            <w:rPr>
              <w:iCs/>
              <w:color w:val="FF0000"/>
              <w:sz w:val="20"/>
              <w:szCs w:val="20"/>
              <w:lang w:bidi="ar-SA"/>
            </w:rPr>
            <w:t>_</w:t>
          </w:r>
          <w:r w:rsidR="00697FB0" w:rsidRPr="00115FD2">
            <w:rPr>
              <w:iCs/>
              <w:color w:val="FF0000"/>
              <w:sz w:val="20"/>
              <w:szCs w:val="20"/>
              <w:lang w:val="en-US" w:bidi="ar-SA"/>
            </w:rPr>
            <w:t>–</w:t>
          </w:r>
          <w:r w:rsidR="00697FB0" w:rsidRPr="00115FD2">
            <w:rPr>
              <w:iCs/>
              <w:color w:val="FF0000"/>
              <w:sz w:val="20"/>
              <w:szCs w:val="20"/>
              <w:lang w:bidi="ar-SA"/>
            </w:rPr>
            <w:t>_</w:t>
          </w:r>
          <w:r w:rsidR="00697FB0" w:rsidRPr="00115FD2">
            <w:rPr>
              <w:iCs/>
              <w:color w:val="FF0000"/>
              <w:sz w:val="20"/>
              <w:szCs w:val="20"/>
              <w:lang w:val="en-US" w:bidi="ar-SA"/>
            </w:rPr>
            <w:t>.</w:t>
          </w:r>
        </w:p>
        <w:bookmarkEnd w:id="1"/>
        <w:p w:rsidR="00697FB0" w:rsidRPr="00115FD2" w:rsidRDefault="00697FB0" w:rsidP="00115FD2">
          <w:pPr>
            <w:pStyle w:val="a7"/>
            <w:adjustRightInd w:val="0"/>
            <w:mirrorIndents/>
            <w:jc w:val="right"/>
            <w:rPr>
              <w:iCs/>
              <w:color w:val="FF0000"/>
              <w:sz w:val="20"/>
              <w:szCs w:val="20"/>
              <w:lang w:val="en-US" w:bidi="ar-SA"/>
            </w:rPr>
          </w:pPr>
        </w:p>
      </w:tc>
    </w:tr>
  </w:tbl>
  <w:p w:rsidR="00697FB0" w:rsidRPr="00CB781D" w:rsidRDefault="00697FB0" w:rsidP="009C1A35">
    <w:pPr>
      <w:pStyle w:val="a3"/>
      <w:rPr>
        <w:sz w:val="20"/>
        <w:lang w:val="en-U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821"/>
      <w:gridCol w:w="4821"/>
    </w:tblGrid>
    <w:tr w:rsidR="00697FB0" w:rsidRPr="0051326A" w:rsidTr="00115FD2">
      <w:tc>
        <w:tcPr>
          <w:tcW w:w="2500" w:type="pct"/>
        </w:tcPr>
        <w:p w:rsidR="00697FB0" w:rsidRPr="00115FD2" w:rsidRDefault="00CE5060" w:rsidP="00795089">
          <w:pPr>
            <w:rPr>
              <w:color w:val="FF0000"/>
              <w:sz w:val="20"/>
              <w:lang w:val="en-US"/>
            </w:rPr>
          </w:pPr>
          <w:r w:rsidRPr="00115FD2">
            <w:rPr>
              <w:noProof/>
              <w:color w:val="FF0000"/>
              <w:sz w:val="20"/>
              <w:lang w:val="en-US"/>
            </w:rPr>
            <w:t>«journal_name_ru»</w:t>
          </w:r>
        </w:p>
        <w:p w:rsidR="00697FB0" w:rsidRPr="00115FD2" w:rsidRDefault="00CE5060" w:rsidP="00795089">
          <w:pPr>
            <w:rPr>
              <w:color w:val="FF0000"/>
              <w:sz w:val="20"/>
              <w:lang w:val="en-US"/>
            </w:rPr>
          </w:pPr>
          <w:r w:rsidRPr="00115FD2">
            <w:rPr>
              <w:noProof/>
              <w:color w:val="FF0000"/>
              <w:sz w:val="20"/>
              <w:lang w:val="en-US"/>
            </w:rPr>
            <w:t>«year»</w:t>
          </w:r>
          <w:r w:rsidR="00697FB0" w:rsidRPr="00115FD2">
            <w:rPr>
              <w:color w:val="FF0000"/>
              <w:sz w:val="20"/>
              <w:lang w:val="en-US"/>
            </w:rPr>
            <w:t xml:space="preserve">. </w:t>
          </w:r>
          <w:r w:rsidR="00697FB0" w:rsidRPr="00115FD2">
            <w:rPr>
              <w:color w:val="FF0000"/>
              <w:sz w:val="20"/>
            </w:rPr>
            <w:t>Том</w:t>
          </w:r>
          <w:r w:rsidR="00697FB0" w:rsidRPr="00115FD2">
            <w:rPr>
              <w:color w:val="FF0000"/>
              <w:sz w:val="20"/>
              <w:lang w:val="en-US"/>
            </w:rPr>
            <w:t xml:space="preserve"> </w:t>
          </w:r>
          <w:r w:rsidRPr="00115FD2">
            <w:rPr>
              <w:noProof/>
              <w:color w:val="FF0000"/>
              <w:sz w:val="20"/>
              <w:lang w:val="en-US"/>
            </w:rPr>
            <w:t>«volume»</w:t>
          </w:r>
          <w:r w:rsidR="00697FB0" w:rsidRPr="00115FD2">
            <w:rPr>
              <w:color w:val="FF0000"/>
              <w:sz w:val="20"/>
              <w:lang w:val="en-US"/>
            </w:rPr>
            <w:t xml:space="preserve">. № _. </w:t>
          </w:r>
          <w:r w:rsidR="00697FB0" w:rsidRPr="00115FD2">
            <w:rPr>
              <w:color w:val="FF0000"/>
              <w:sz w:val="20"/>
            </w:rPr>
            <w:t>С</w:t>
          </w:r>
          <w:r w:rsidR="00697FB0" w:rsidRPr="00115FD2">
            <w:rPr>
              <w:color w:val="FF0000"/>
              <w:sz w:val="20"/>
              <w:lang w:val="en-US"/>
            </w:rPr>
            <w:t>. _–_.</w:t>
          </w:r>
        </w:p>
        <w:p w:rsidR="00697FB0" w:rsidRPr="00115FD2" w:rsidRDefault="00697FB0" w:rsidP="00795089">
          <w:pPr>
            <w:rPr>
              <w:color w:val="FF0000"/>
              <w:sz w:val="20"/>
              <w:lang w:val="en-US"/>
            </w:rPr>
          </w:pPr>
          <w:r w:rsidRPr="00115FD2">
            <w:rPr>
              <w:color w:val="FF0000"/>
              <w:sz w:val="20"/>
              <w:lang w:val="en-US"/>
            </w:rPr>
            <w:t>DOI: https://doi.org/</w:t>
          </w:r>
          <w:r w:rsidR="00CE5060" w:rsidRPr="00115FD2">
            <w:rPr>
              <w:noProof/>
              <w:color w:val="FF0000"/>
              <w:sz w:val="20"/>
              <w:lang w:val="en-US"/>
            </w:rPr>
            <w:t>«doi»</w:t>
          </w:r>
        </w:p>
        <w:p w:rsidR="00697FB0" w:rsidRPr="00115FD2" w:rsidRDefault="00697FB0" w:rsidP="00795089">
          <w:pPr>
            <w:rPr>
              <w:color w:val="FF0000"/>
              <w:sz w:val="20"/>
              <w:lang w:val="en-US"/>
            </w:rPr>
          </w:pPr>
          <w:r w:rsidRPr="00115FD2">
            <w:rPr>
              <w:color w:val="FF0000"/>
              <w:sz w:val="20"/>
              <w:lang w:val="en-US"/>
            </w:rPr>
            <w:t xml:space="preserve">ISSN: </w:t>
          </w:r>
          <w:r w:rsidR="00CE5060" w:rsidRPr="00115FD2">
            <w:rPr>
              <w:noProof/>
              <w:color w:val="FF0000"/>
              <w:sz w:val="20"/>
              <w:lang w:val="en-US"/>
            </w:rPr>
            <w:t>«issn_print»</w:t>
          </w:r>
        </w:p>
        <w:p w:rsidR="00697FB0" w:rsidRPr="00115FD2" w:rsidRDefault="00697FB0" w:rsidP="00795089">
          <w:pPr>
            <w:rPr>
              <w:color w:val="FF0000"/>
              <w:sz w:val="20"/>
              <w:lang w:val="en-US"/>
            </w:rPr>
          </w:pPr>
          <w:r w:rsidRPr="00115FD2">
            <w:rPr>
              <w:color w:val="FF0000"/>
              <w:sz w:val="20"/>
              <w:lang w:val="en-US"/>
            </w:rPr>
            <w:t xml:space="preserve">ISSN: </w:t>
          </w:r>
          <w:r w:rsidR="00CE5060" w:rsidRPr="00115FD2">
            <w:rPr>
              <w:noProof/>
              <w:color w:val="FF0000"/>
              <w:sz w:val="20"/>
              <w:lang w:val="en-US"/>
            </w:rPr>
            <w:t>«issn_online»</w:t>
          </w:r>
          <w:r w:rsidRPr="00115FD2">
            <w:rPr>
              <w:color w:val="FF0000"/>
              <w:sz w:val="20"/>
              <w:lang w:val="en-US"/>
            </w:rPr>
            <w:t xml:space="preserve"> (online)</w:t>
          </w:r>
        </w:p>
      </w:tc>
      <w:tc>
        <w:tcPr>
          <w:tcW w:w="2500" w:type="pct"/>
        </w:tcPr>
        <w:p w:rsidR="00697FB0" w:rsidRPr="00115FD2" w:rsidRDefault="00CE5060" w:rsidP="00115FD2">
          <w:pPr>
            <w:jc w:val="right"/>
            <w:rPr>
              <w:color w:val="FF0000"/>
              <w:sz w:val="20"/>
              <w:lang w:val="en-US"/>
            </w:rPr>
          </w:pPr>
          <w:r w:rsidRPr="00115FD2">
            <w:rPr>
              <w:noProof/>
              <w:color w:val="FF0000"/>
              <w:sz w:val="20"/>
              <w:lang w:val="en-US"/>
            </w:rPr>
            <w:t>«journal_name_en»</w:t>
          </w:r>
        </w:p>
        <w:p w:rsidR="00697FB0" w:rsidRPr="00115FD2" w:rsidRDefault="00CE5060" w:rsidP="00115FD2">
          <w:pPr>
            <w:jc w:val="right"/>
            <w:rPr>
              <w:color w:val="FF0000"/>
              <w:sz w:val="20"/>
              <w:lang w:val="en-US"/>
            </w:rPr>
          </w:pPr>
          <w:r w:rsidRPr="00115FD2">
            <w:rPr>
              <w:noProof/>
              <w:color w:val="FF0000"/>
              <w:sz w:val="20"/>
              <w:lang w:val="en-US"/>
            </w:rPr>
            <w:t>«year</w:t>
          </w:r>
          <w:proofErr w:type="gramStart"/>
          <w:r w:rsidRPr="00115FD2">
            <w:rPr>
              <w:noProof/>
              <w:color w:val="FF0000"/>
              <w:sz w:val="20"/>
              <w:lang w:val="en-US"/>
            </w:rPr>
            <w:t>»</w:t>
          </w:r>
          <w:r w:rsidR="00697FB0" w:rsidRPr="00115FD2">
            <w:rPr>
              <w:color w:val="FF0000"/>
              <w:sz w:val="20"/>
              <w:lang w:val="en-US"/>
            </w:rPr>
            <w:t>.Vol.</w:t>
          </w:r>
          <w:proofErr w:type="gramEnd"/>
          <w:r w:rsidR="00697FB0" w:rsidRPr="00115FD2">
            <w:rPr>
              <w:color w:val="FF0000"/>
              <w:sz w:val="20"/>
              <w:lang w:val="en-US"/>
            </w:rPr>
            <w:t xml:space="preserve"> </w:t>
          </w:r>
          <w:r w:rsidRPr="00115FD2">
            <w:rPr>
              <w:noProof/>
              <w:color w:val="FF0000"/>
              <w:sz w:val="20"/>
              <w:lang w:val="en-US"/>
            </w:rPr>
            <w:t>«volume»</w:t>
          </w:r>
          <w:r w:rsidR="00697FB0" w:rsidRPr="00115FD2">
            <w:rPr>
              <w:color w:val="FF0000"/>
              <w:sz w:val="20"/>
              <w:lang w:val="en-US"/>
            </w:rPr>
            <w:t>, no. _, pp. _–_.</w:t>
          </w:r>
        </w:p>
        <w:p w:rsidR="00697FB0" w:rsidRPr="00115FD2" w:rsidRDefault="00697FB0" w:rsidP="00115FD2">
          <w:pPr>
            <w:jc w:val="right"/>
            <w:rPr>
              <w:color w:val="FF0000"/>
              <w:sz w:val="20"/>
              <w:lang w:val="en-US"/>
            </w:rPr>
          </w:pPr>
          <w:r w:rsidRPr="00115FD2">
            <w:rPr>
              <w:color w:val="FF0000"/>
              <w:sz w:val="20"/>
              <w:lang w:val="en-US"/>
            </w:rPr>
            <w:t>DOI: https:///doi.org/</w:t>
          </w:r>
          <w:r w:rsidR="00CE5060" w:rsidRPr="00115FD2">
            <w:rPr>
              <w:noProof/>
              <w:color w:val="FF0000"/>
              <w:sz w:val="20"/>
              <w:lang w:val="en-US"/>
            </w:rPr>
            <w:t>«doi»</w:t>
          </w:r>
        </w:p>
        <w:p w:rsidR="00697FB0" w:rsidRPr="00115FD2" w:rsidRDefault="00697FB0" w:rsidP="00115FD2">
          <w:pPr>
            <w:jc w:val="right"/>
            <w:rPr>
              <w:color w:val="FF0000"/>
              <w:sz w:val="20"/>
              <w:lang w:val="en-US"/>
            </w:rPr>
          </w:pPr>
          <w:r w:rsidRPr="00115FD2">
            <w:rPr>
              <w:color w:val="FF0000"/>
              <w:sz w:val="20"/>
              <w:lang w:val="en-US"/>
            </w:rPr>
            <w:t xml:space="preserve">ISSN: </w:t>
          </w:r>
          <w:r w:rsidR="00CE5060" w:rsidRPr="00115FD2">
            <w:rPr>
              <w:noProof/>
              <w:color w:val="FF0000"/>
              <w:sz w:val="20"/>
              <w:lang w:val="en-US"/>
            </w:rPr>
            <w:t>«issn_print»</w:t>
          </w:r>
        </w:p>
        <w:p w:rsidR="00697FB0" w:rsidRPr="00115FD2" w:rsidRDefault="00697FB0" w:rsidP="00115FD2">
          <w:pPr>
            <w:jc w:val="right"/>
            <w:rPr>
              <w:color w:val="FF0000"/>
              <w:sz w:val="20"/>
              <w:lang w:val="en-US"/>
            </w:rPr>
          </w:pPr>
          <w:r w:rsidRPr="00115FD2">
            <w:rPr>
              <w:color w:val="FF0000"/>
              <w:sz w:val="20"/>
              <w:lang w:val="en-US"/>
            </w:rPr>
            <w:t xml:space="preserve">ISSN: </w:t>
          </w:r>
          <w:r w:rsidR="00CE5060" w:rsidRPr="00115FD2">
            <w:rPr>
              <w:noProof/>
              <w:color w:val="FF0000"/>
              <w:sz w:val="20"/>
              <w:lang w:val="en-US"/>
            </w:rPr>
            <w:t>«issn_online»</w:t>
          </w:r>
          <w:r w:rsidRPr="00115FD2">
            <w:rPr>
              <w:color w:val="FF0000"/>
              <w:sz w:val="20"/>
              <w:lang w:val="en-US"/>
            </w:rPr>
            <w:t xml:space="preserve"> (online)</w:t>
          </w:r>
        </w:p>
      </w:tc>
    </w:tr>
  </w:tbl>
  <w:p w:rsidR="00697FB0" w:rsidRPr="00A64462" w:rsidRDefault="00697FB0">
    <w:pPr>
      <w:pStyle w:val="a7"/>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F4D6C"/>
    <w:multiLevelType w:val="hybridMultilevel"/>
    <w:tmpl w:val="D494F0E4"/>
    <w:lvl w:ilvl="0" w:tplc="14AA0A4E">
      <w:start w:val="1"/>
      <w:numFmt w:val="decimal"/>
      <w:lvlText w:val="%1."/>
      <w:lvlJc w:val="left"/>
      <w:pPr>
        <w:ind w:left="247" w:hanging="264"/>
      </w:pPr>
      <w:rPr>
        <w:rFonts w:ascii="Times New Roman" w:eastAsia="Times New Roman" w:hAnsi="Times New Roman" w:cs="Times New Roman" w:hint="default"/>
        <w:color w:val="231F20"/>
        <w:w w:val="100"/>
        <w:sz w:val="24"/>
        <w:szCs w:val="24"/>
        <w:lang w:val="ru-RU" w:eastAsia="ru-RU" w:bidi="ru-RU"/>
      </w:rPr>
    </w:lvl>
    <w:lvl w:ilvl="1" w:tplc="A538BFAC">
      <w:numFmt w:val="bullet"/>
      <w:lvlText w:val="•"/>
      <w:lvlJc w:val="left"/>
      <w:pPr>
        <w:ind w:left="1194" w:hanging="264"/>
      </w:pPr>
      <w:rPr>
        <w:rFonts w:hint="default"/>
        <w:lang w:val="ru-RU" w:eastAsia="ru-RU" w:bidi="ru-RU"/>
      </w:rPr>
    </w:lvl>
    <w:lvl w:ilvl="2" w:tplc="AC024130">
      <w:numFmt w:val="bullet"/>
      <w:lvlText w:val="•"/>
      <w:lvlJc w:val="left"/>
      <w:pPr>
        <w:ind w:left="2149" w:hanging="264"/>
      </w:pPr>
      <w:rPr>
        <w:rFonts w:hint="default"/>
        <w:lang w:val="ru-RU" w:eastAsia="ru-RU" w:bidi="ru-RU"/>
      </w:rPr>
    </w:lvl>
    <w:lvl w:ilvl="3" w:tplc="1C3C8460">
      <w:numFmt w:val="bullet"/>
      <w:lvlText w:val="•"/>
      <w:lvlJc w:val="left"/>
      <w:pPr>
        <w:ind w:left="3103" w:hanging="264"/>
      </w:pPr>
      <w:rPr>
        <w:rFonts w:hint="default"/>
        <w:lang w:val="ru-RU" w:eastAsia="ru-RU" w:bidi="ru-RU"/>
      </w:rPr>
    </w:lvl>
    <w:lvl w:ilvl="4" w:tplc="FE0220E6">
      <w:numFmt w:val="bullet"/>
      <w:lvlText w:val="•"/>
      <w:lvlJc w:val="left"/>
      <w:pPr>
        <w:ind w:left="4058" w:hanging="264"/>
      </w:pPr>
      <w:rPr>
        <w:rFonts w:hint="default"/>
        <w:lang w:val="ru-RU" w:eastAsia="ru-RU" w:bidi="ru-RU"/>
      </w:rPr>
    </w:lvl>
    <w:lvl w:ilvl="5" w:tplc="652A540C">
      <w:numFmt w:val="bullet"/>
      <w:lvlText w:val="•"/>
      <w:lvlJc w:val="left"/>
      <w:pPr>
        <w:ind w:left="5012" w:hanging="264"/>
      </w:pPr>
      <w:rPr>
        <w:rFonts w:hint="default"/>
        <w:lang w:val="ru-RU" w:eastAsia="ru-RU" w:bidi="ru-RU"/>
      </w:rPr>
    </w:lvl>
    <w:lvl w:ilvl="6" w:tplc="A02AFAF0">
      <w:numFmt w:val="bullet"/>
      <w:lvlText w:val="•"/>
      <w:lvlJc w:val="left"/>
      <w:pPr>
        <w:ind w:left="5967" w:hanging="264"/>
      </w:pPr>
      <w:rPr>
        <w:rFonts w:hint="default"/>
        <w:lang w:val="ru-RU" w:eastAsia="ru-RU" w:bidi="ru-RU"/>
      </w:rPr>
    </w:lvl>
    <w:lvl w:ilvl="7" w:tplc="8B269358">
      <w:numFmt w:val="bullet"/>
      <w:lvlText w:val="•"/>
      <w:lvlJc w:val="left"/>
      <w:pPr>
        <w:ind w:left="6921" w:hanging="264"/>
      </w:pPr>
      <w:rPr>
        <w:rFonts w:hint="default"/>
        <w:lang w:val="ru-RU" w:eastAsia="ru-RU" w:bidi="ru-RU"/>
      </w:rPr>
    </w:lvl>
    <w:lvl w:ilvl="8" w:tplc="3446D730">
      <w:numFmt w:val="bullet"/>
      <w:lvlText w:val="•"/>
      <w:lvlJc w:val="left"/>
      <w:pPr>
        <w:ind w:left="7876" w:hanging="264"/>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D7"/>
    <w:rsid w:val="00026A4D"/>
    <w:rsid w:val="00034716"/>
    <w:rsid w:val="00044323"/>
    <w:rsid w:val="00044668"/>
    <w:rsid w:val="000457FA"/>
    <w:rsid w:val="00064033"/>
    <w:rsid w:val="0008115C"/>
    <w:rsid w:val="000B41E5"/>
    <w:rsid w:val="000B583C"/>
    <w:rsid w:val="000C366C"/>
    <w:rsid w:val="00105237"/>
    <w:rsid w:val="00115FD2"/>
    <w:rsid w:val="00155F1F"/>
    <w:rsid w:val="00164761"/>
    <w:rsid w:val="00171171"/>
    <w:rsid w:val="001A7855"/>
    <w:rsid w:val="001C444A"/>
    <w:rsid w:val="001C4FD9"/>
    <w:rsid w:val="00217CEE"/>
    <w:rsid w:val="0022580C"/>
    <w:rsid w:val="0022599D"/>
    <w:rsid w:val="00226199"/>
    <w:rsid w:val="00245EB4"/>
    <w:rsid w:val="00261AC0"/>
    <w:rsid w:val="002976BF"/>
    <w:rsid w:val="002B0FBD"/>
    <w:rsid w:val="002B3EA4"/>
    <w:rsid w:val="00301351"/>
    <w:rsid w:val="00314910"/>
    <w:rsid w:val="0032489D"/>
    <w:rsid w:val="0034700F"/>
    <w:rsid w:val="00396268"/>
    <w:rsid w:val="003B568B"/>
    <w:rsid w:val="003B70EF"/>
    <w:rsid w:val="003C4674"/>
    <w:rsid w:val="003E57D8"/>
    <w:rsid w:val="003F6068"/>
    <w:rsid w:val="00406858"/>
    <w:rsid w:val="00425505"/>
    <w:rsid w:val="00431AD7"/>
    <w:rsid w:val="004328F0"/>
    <w:rsid w:val="00465036"/>
    <w:rsid w:val="004738D3"/>
    <w:rsid w:val="004F2C06"/>
    <w:rsid w:val="0051326A"/>
    <w:rsid w:val="005627B2"/>
    <w:rsid w:val="00570F96"/>
    <w:rsid w:val="005728EB"/>
    <w:rsid w:val="00582057"/>
    <w:rsid w:val="005A7074"/>
    <w:rsid w:val="005B2B0D"/>
    <w:rsid w:val="005E40D4"/>
    <w:rsid w:val="00610047"/>
    <w:rsid w:val="00633C86"/>
    <w:rsid w:val="00634790"/>
    <w:rsid w:val="006404AF"/>
    <w:rsid w:val="00646698"/>
    <w:rsid w:val="00673882"/>
    <w:rsid w:val="00697FB0"/>
    <w:rsid w:val="006B70F6"/>
    <w:rsid w:val="00700319"/>
    <w:rsid w:val="00745DF1"/>
    <w:rsid w:val="00795089"/>
    <w:rsid w:val="007C383C"/>
    <w:rsid w:val="007C3B76"/>
    <w:rsid w:val="007E233F"/>
    <w:rsid w:val="007F65F7"/>
    <w:rsid w:val="00812A4B"/>
    <w:rsid w:val="0082790E"/>
    <w:rsid w:val="008576B7"/>
    <w:rsid w:val="00876B89"/>
    <w:rsid w:val="0088419C"/>
    <w:rsid w:val="008B3EAA"/>
    <w:rsid w:val="008F25ED"/>
    <w:rsid w:val="00923CD0"/>
    <w:rsid w:val="00945449"/>
    <w:rsid w:val="00953AA6"/>
    <w:rsid w:val="00967E87"/>
    <w:rsid w:val="009709D8"/>
    <w:rsid w:val="00970FAF"/>
    <w:rsid w:val="00973409"/>
    <w:rsid w:val="009C1A35"/>
    <w:rsid w:val="009D05C1"/>
    <w:rsid w:val="009F5972"/>
    <w:rsid w:val="00A05D10"/>
    <w:rsid w:val="00A23D24"/>
    <w:rsid w:val="00A4001F"/>
    <w:rsid w:val="00A64462"/>
    <w:rsid w:val="00A64E81"/>
    <w:rsid w:val="00A7012A"/>
    <w:rsid w:val="00A754D2"/>
    <w:rsid w:val="00A910A4"/>
    <w:rsid w:val="00AD2F26"/>
    <w:rsid w:val="00AE7E72"/>
    <w:rsid w:val="00B04034"/>
    <w:rsid w:val="00B56A31"/>
    <w:rsid w:val="00B576E9"/>
    <w:rsid w:val="00B71797"/>
    <w:rsid w:val="00B72BD2"/>
    <w:rsid w:val="00BA2170"/>
    <w:rsid w:val="00BA4540"/>
    <w:rsid w:val="00BB13B1"/>
    <w:rsid w:val="00BD6C71"/>
    <w:rsid w:val="00BE2A41"/>
    <w:rsid w:val="00C20E21"/>
    <w:rsid w:val="00C33907"/>
    <w:rsid w:val="00C33DF9"/>
    <w:rsid w:val="00C7604A"/>
    <w:rsid w:val="00C9518A"/>
    <w:rsid w:val="00CA7756"/>
    <w:rsid w:val="00CB1610"/>
    <w:rsid w:val="00CB3853"/>
    <w:rsid w:val="00CB781D"/>
    <w:rsid w:val="00CE5060"/>
    <w:rsid w:val="00CE6002"/>
    <w:rsid w:val="00CF56D5"/>
    <w:rsid w:val="00D53032"/>
    <w:rsid w:val="00D55413"/>
    <w:rsid w:val="00DA71B2"/>
    <w:rsid w:val="00DB6D3F"/>
    <w:rsid w:val="00DE4ECD"/>
    <w:rsid w:val="00DF304C"/>
    <w:rsid w:val="00DF35E7"/>
    <w:rsid w:val="00E34590"/>
    <w:rsid w:val="00E41C0A"/>
    <w:rsid w:val="00E55748"/>
    <w:rsid w:val="00E73529"/>
    <w:rsid w:val="00E76ACE"/>
    <w:rsid w:val="00E8407F"/>
    <w:rsid w:val="00E92DBA"/>
    <w:rsid w:val="00EB0BD2"/>
    <w:rsid w:val="00EC4C23"/>
    <w:rsid w:val="00EE54BE"/>
    <w:rsid w:val="00F1466E"/>
    <w:rsid w:val="00F6316E"/>
    <w:rsid w:val="00FA2D78"/>
    <w:rsid w:val="00FB5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71D4F"/>
  <w15:docId w15:val="{29FC31A0-B08E-43DD-8ED5-F5FEA5B1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64E81"/>
    <w:pPr>
      <w:widowControl w:val="0"/>
      <w:autoSpaceDE w:val="0"/>
      <w:autoSpaceDN w:val="0"/>
    </w:pPr>
    <w:rPr>
      <w:rFonts w:ascii="Times New Roman" w:eastAsia="Times New Roman" w:hAnsi="Times New Roman"/>
      <w:sz w:val="22"/>
      <w:szCs w:val="22"/>
      <w:lang w:bidi="ru-RU"/>
    </w:rPr>
  </w:style>
  <w:style w:type="paragraph" w:styleId="1">
    <w:name w:val="heading 1"/>
    <w:basedOn w:val="a"/>
    <w:uiPriority w:val="1"/>
    <w:qFormat/>
    <w:rsid w:val="00A64E81"/>
    <w:pPr>
      <w:ind w:left="535"/>
      <w:outlineLvl w:val="0"/>
    </w:pPr>
    <w:rPr>
      <w:b/>
      <w:bCs/>
      <w:sz w:val="36"/>
      <w:szCs w:val="36"/>
    </w:rPr>
  </w:style>
  <w:style w:type="paragraph" w:styleId="2">
    <w:name w:val="heading 2"/>
    <w:basedOn w:val="a"/>
    <w:uiPriority w:val="1"/>
    <w:qFormat/>
    <w:rsid w:val="005627B2"/>
    <w:pPr>
      <w:keepNext/>
      <w:spacing w:before="80"/>
      <w:outlineLvl w:val="1"/>
    </w:pPr>
    <w:rPr>
      <w:b/>
      <w:bCs/>
      <w:i/>
      <w:sz w:val="28"/>
      <w:szCs w:val="28"/>
    </w:rPr>
  </w:style>
  <w:style w:type="paragraph" w:styleId="3">
    <w:name w:val="heading 3"/>
    <w:basedOn w:val="a"/>
    <w:uiPriority w:val="1"/>
    <w:qFormat/>
    <w:rsid w:val="005627B2"/>
    <w:pPr>
      <w:keepNext/>
      <w:spacing w:before="160"/>
      <w:jc w:val="both"/>
      <w:outlineLvl w:val="2"/>
    </w:pPr>
    <w:rPr>
      <w:b/>
      <w:bCs/>
      <w:i/>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64E8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627B2"/>
    <w:rPr>
      <w:sz w:val="24"/>
      <w:szCs w:val="24"/>
    </w:rPr>
  </w:style>
  <w:style w:type="paragraph" w:styleId="a5">
    <w:name w:val="List Paragraph"/>
    <w:basedOn w:val="a"/>
    <w:uiPriority w:val="1"/>
    <w:qFormat/>
    <w:rsid w:val="00A64E81"/>
    <w:pPr>
      <w:spacing w:before="4"/>
      <w:ind w:left="247" w:right="124"/>
      <w:jc w:val="both"/>
    </w:pPr>
  </w:style>
  <w:style w:type="character" w:styleId="a6">
    <w:name w:val="Hyperlink"/>
    <w:basedOn w:val="a0"/>
    <w:uiPriority w:val="99"/>
    <w:unhideWhenUsed/>
    <w:rsid w:val="00E92DBA"/>
    <w:rPr>
      <w:color w:val="0000FF"/>
      <w:u w:val="single"/>
    </w:rPr>
  </w:style>
  <w:style w:type="paragraph" w:styleId="a7">
    <w:name w:val="header"/>
    <w:basedOn w:val="a"/>
    <w:link w:val="a8"/>
    <w:uiPriority w:val="99"/>
    <w:unhideWhenUsed/>
    <w:rsid w:val="00E55748"/>
    <w:pPr>
      <w:tabs>
        <w:tab w:val="center" w:pos="4677"/>
        <w:tab w:val="right" w:pos="9355"/>
      </w:tabs>
    </w:pPr>
  </w:style>
  <w:style w:type="character" w:customStyle="1" w:styleId="a8">
    <w:name w:val="Верхний колонтитул Знак"/>
    <w:basedOn w:val="a0"/>
    <w:link w:val="a7"/>
    <w:uiPriority w:val="99"/>
    <w:rsid w:val="00E55748"/>
    <w:rPr>
      <w:rFonts w:ascii="Times New Roman" w:eastAsia="Times New Roman" w:hAnsi="Times New Roman" w:cs="Times New Roman"/>
      <w:lang w:val="ru-RU" w:eastAsia="ru-RU" w:bidi="ru-RU"/>
    </w:rPr>
  </w:style>
  <w:style w:type="paragraph" w:styleId="a9">
    <w:name w:val="footer"/>
    <w:basedOn w:val="a"/>
    <w:link w:val="aa"/>
    <w:uiPriority w:val="99"/>
    <w:unhideWhenUsed/>
    <w:rsid w:val="00E55748"/>
    <w:pPr>
      <w:tabs>
        <w:tab w:val="center" w:pos="4677"/>
        <w:tab w:val="right" w:pos="9355"/>
      </w:tabs>
    </w:pPr>
  </w:style>
  <w:style w:type="character" w:customStyle="1" w:styleId="aa">
    <w:name w:val="Нижний колонтитул Знак"/>
    <w:basedOn w:val="a0"/>
    <w:link w:val="a9"/>
    <w:uiPriority w:val="99"/>
    <w:rsid w:val="00E55748"/>
    <w:rPr>
      <w:rFonts w:ascii="Times New Roman" w:eastAsia="Times New Roman" w:hAnsi="Times New Roman" w:cs="Times New Roman"/>
      <w:lang w:val="ru-RU" w:eastAsia="ru-RU" w:bidi="ru-RU"/>
    </w:rPr>
  </w:style>
  <w:style w:type="table" w:styleId="ab">
    <w:name w:val="Table Grid"/>
    <w:basedOn w:val="a1"/>
    <w:uiPriority w:val="59"/>
    <w:rsid w:val="005B2B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Title"/>
    <w:basedOn w:val="1"/>
    <w:next w:val="a"/>
    <w:link w:val="ad"/>
    <w:uiPriority w:val="10"/>
    <w:qFormat/>
    <w:rsid w:val="00646698"/>
    <w:pPr>
      <w:keepNext/>
      <w:keepLines/>
      <w:spacing w:before="320" w:after="320"/>
      <w:ind w:left="0"/>
      <w:jc w:val="center"/>
    </w:pPr>
  </w:style>
  <w:style w:type="character" w:customStyle="1" w:styleId="ad">
    <w:name w:val="Заголовок Знак"/>
    <w:basedOn w:val="a0"/>
    <w:link w:val="ac"/>
    <w:uiPriority w:val="10"/>
    <w:rsid w:val="00646698"/>
    <w:rPr>
      <w:rFonts w:ascii="Times New Roman" w:eastAsia="Times New Roman" w:hAnsi="Times New Roman" w:cs="Times New Roman"/>
      <w:b/>
      <w:bCs/>
      <w:sz w:val="36"/>
      <w:szCs w:val="36"/>
      <w:lang w:val="ru-RU" w:eastAsia="ru-RU" w:bidi="ru-RU"/>
    </w:rPr>
  </w:style>
  <w:style w:type="character" w:customStyle="1" w:styleId="a4">
    <w:name w:val="Основной текст Знак"/>
    <w:basedOn w:val="a0"/>
    <w:link w:val="a3"/>
    <w:uiPriority w:val="1"/>
    <w:rsid w:val="005627B2"/>
    <w:rPr>
      <w:rFonts w:ascii="Times New Roman" w:eastAsia="Times New Roman" w:hAnsi="Times New Roman" w:cs="Times New Roman"/>
      <w:sz w:val="24"/>
      <w:szCs w:val="24"/>
      <w:lang w:val="ru-RU" w:eastAsia="ru-RU" w:bidi="ru-RU"/>
    </w:rPr>
  </w:style>
  <w:style w:type="character" w:customStyle="1" w:styleId="jlqj4b">
    <w:name w:val="jlqj4b"/>
    <w:basedOn w:val="a0"/>
    <w:rsid w:val="00DF3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rcid.org/0000-0002-0777-1111" TargetMode="External"/><Relationship Id="rId13" Type="http://schemas.openxmlformats.org/officeDocument/2006/relationships/hyperlink" Target="http://psyedu.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ov@yandex.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etrov@yandex.ru" TargetMode="External"/><Relationship Id="rId23" Type="http://schemas.openxmlformats.org/officeDocument/2006/relationships/footer" Target="footer4.xml"/><Relationship Id="rId10" Type="http://schemas.openxmlformats.org/officeDocument/2006/relationships/hyperlink" Target="https://orcid.org/0000-0002-0777-112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vanov@yandex.ru" TargetMode="External"/><Relationship Id="rId14" Type="http://schemas.openxmlformats.org/officeDocument/2006/relationships/hyperlink" Target="mailto:ivanov@yandex.ru"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5E33C-56DC-4309-8114-0B11B72C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1017</Words>
  <Characters>5799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6803</CharactersWithSpaces>
  <SharedDoc>false</SharedDoc>
  <HLinks>
    <vt:vector size="42" baseType="variant">
      <vt:variant>
        <vt:i4>4587639</vt:i4>
      </vt:variant>
      <vt:variant>
        <vt:i4>18</vt:i4>
      </vt:variant>
      <vt:variant>
        <vt:i4>0</vt:i4>
      </vt:variant>
      <vt:variant>
        <vt:i4>5</vt:i4>
      </vt:variant>
      <vt:variant>
        <vt:lpwstr>mailto:petrov@yandex.ru</vt:lpwstr>
      </vt:variant>
      <vt:variant>
        <vt:lpwstr/>
      </vt:variant>
      <vt:variant>
        <vt:i4>4849784</vt:i4>
      </vt:variant>
      <vt:variant>
        <vt:i4>15</vt:i4>
      </vt:variant>
      <vt:variant>
        <vt:i4>0</vt:i4>
      </vt:variant>
      <vt:variant>
        <vt:i4>5</vt:i4>
      </vt:variant>
      <vt:variant>
        <vt:lpwstr>mailto:ivanov@yandex.ru</vt:lpwstr>
      </vt:variant>
      <vt:variant>
        <vt:lpwstr/>
      </vt:variant>
      <vt:variant>
        <vt:i4>1900568</vt:i4>
      </vt:variant>
      <vt:variant>
        <vt:i4>12</vt:i4>
      </vt:variant>
      <vt:variant>
        <vt:i4>0</vt:i4>
      </vt:variant>
      <vt:variant>
        <vt:i4>5</vt:i4>
      </vt:variant>
      <vt:variant>
        <vt:lpwstr>http://psyedu.ru/</vt:lpwstr>
      </vt:variant>
      <vt:variant>
        <vt:lpwstr/>
      </vt:variant>
      <vt:variant>
        <vt:i4>4587639</vt:i4>
      </vt:variant>
      <vt:variant>
        <vt:i4>9</vt:i4>
      </vt:variant>
      <vt:variant>
        <vt:i4>0</vt:i4>
      </vt:variant>
      <vt:variant>
        <vt:i4>5</vt:i4>
      </vt:variant>
      <vt:variant>
        <vt:lpwstr>mailto:petrov@yandex.ru</vt:lpwstr>
      </vt:variant>
      <vt:variant>
        <vt:lpwstr/>
      </vt:variant>
      <vt:variant>
        <vt:i4>5701652</vt:i4>
      </vt:variant>
      <vt:variant>
        <vt:i4>6</vt:i4>
      </vt:variant>
      <vt:variant>
        <vt:i4>0</vt:i4>
      </vt:variant>
      <vt:variant>
        <vt:i4>5</vt:i4>
      </vt:variant>
      <vt:variant>
        <vt:lpwstr>https://orcid.org/0000-0002-0777-1122</vt:lpwstr>
      </vt:variant>
      <vt:variant>
        <vt:lpwstr/>
      </vt:variant>
      <vt:variant>
        <vt:i4>4849784</vt:i4>
      </vt:variant>
      <vt:variant>
        <vt:i4>3</vt:i4>
      </vt:variant>
      <vt:variant>
        <vt:i4>0</vt:i4>
      </vt:variant>
      <vt:variant>
        <vt:i4>5</vt:i4>
      </vt:variant>
      <vt:variant>
        <vt:lpwstr>mailto:ivanov@yandex.ru</vt:lpwstr>
      </vt:variant>
      <vt:variant>
        <vt:lpwstr/>
      </vt:variant>
      <vt:variant>
        <vt:i4>5505044</vt:i4>
      </vt:variant>
      <vt:variant>
        <vt:i4>0</vt:i4>
      </vt:variant>
      <vt:variant>
        <vt:i4>0</vt:i4>
      </vt:variant>
      <vt:variant>
        <vt:i4>5</vt:i4>
      </vt:variant>
      <vt:variant>
        <vt:lpwstr>https://orcid.org/0000-0002-0777-1111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Kostya</dc:creator>
  <cp:lastModifiedBy>НР</cp:lastModifiedBy>
  <cp:revision>10</cp:revision>
  <dcterms:created xsi:type="dcterms:W3CDTF">2021-12-18T16:46:00Z</dcterms:created>
  <dcterms:modified xsi:type="dcterms:W3CDTF">2021-12-22T15:07:00Z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Adobe InDesign CC 13.0 (Windows)</vt:lpwstr>
  </property>
  <property fmtid="{D5CDD505-2E9C-101B-9397-08002B2CF9AE}" pid="4" name="LastSaved">
    <vt:filetime>2020-03-25T00:00:00Z</vt:filetime>
  </property>
</Properties>
</file>